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140" w:rsidRDefault="00C87DEB" w:rsidP="00B36140">
      <w:pPr>
        <w:spacing w:after="0"/>
        <w:ind w:left="4395" w:firstLine="708"/>
        <w:rPr>
          <w:rFonts w:ascii="Times New Roman" w:hAnsi="Times New Roman" w:cs="Times New Roman"/>
          <w:sz w:val="26"/>
          <w:szCs w:val="26"/>
        </w:rPr>
      </w:pPr>
      <w:r>
        <w:rPr>
          <w:rFonts w:ascii="Times New Roman" w:hAnsi="Times New Roman" w:cs="Times New Roman"/>
          <w:sz w:val="26"/>
          <w:szCs w:val="26"/>
        </w:rPr>
        <w:t xml:space="preserve">                                                                             </w:t>
      </w:r>
      <w:r w:rsidR="00B36140">
        <w:rPr>
          <w:rFonts w:ascii="Times New Roman" w:hAnsi="Times New Roman" w:cs="Times New Roman"/>
          <w:sz w:val="26"/>
          <w:szCs w:val="26"/>
        </w:rPr>
        <w:t xml:space="preserve">                          </w:t>
      </w:r>
    </w:p>
    <w:p w:rsidR="00B36140" w:rsidRPr="002716E4" w:rsidRDefault="00B36140" w:rsidP="00B36140">
      <w:pPr>
        <w:spacing w:after="0"/>
        <w:ind w:left="4395" w:firstLine="708"/>
        <w:rPr>
          <w:rFonts w:ascii="Times New Roman" w:hAnsi="Times New Roman" w:cs="Times New Roman"/>
          <w:sz w:val="24"/>
          <w:szCs w:val="24"/>
        </w:rPr>
      </w:pPr>
      <w:r w:rsidRPr="002716E4">
        <w:rPr>
          <w:rFonts w:ascii="Times New Roman" w:hAnsi="Times New Roman" w:cs="Times New Roman"/>
          <w:sz w:val="24"/>
          <w:szCs w:val="24"/>
        </w:rPr>
        <w:t xml:space="preserve">ЗАТВЕРДЖЕНО </w:t>
      </w:r>
    </w:p>
    <w:p w:rsidR="00B36140" w:rsidRPr="002716E4" w:rsidRDefault="00B36140" w:rsidP="00B36140">
      <w:pPr>
        <w:spacing w:after="0"/>
        <w:ind w:left="5103"/>
        <w:rPr>
          <w:rFonts w:ascii="Times New Roman" w:hAnsi="Times New Roman" w:cs="Times New Roman"/>
          <w:sz w:val="24"/>
          <w:szCs w:val="24"/>
        </w:rPr>
      </w:pPr>
      <w:r w:rsidRPr="002716E4">
        <w:rPr>
          <w:rFonts w:ascii="Times New Roman" w:hAnsi="Times New Roman" w:cs="Times New Roman"/>
          <w:sz w:val="24"/>
          <w:szCs w:val="24"/>
        </w:rPr>
        <w:t xml:space="preserve">Наказом Державної екологічної  інспекції Центрального округу </w:t>
      </w:r>
    </w:p>
    <w:p w:rsidR="00B36140" w:rsidRPr="002716E4" w:rsidRDefault="00B36140" w:rsidP="00B36140">
      <w:pPr>
        <w:spacing w:after="0"/>
        <w:rPr>
          <w:rFonts w:ascii="Times New Roman" w:hAnsi="Times New Roman" w:cs="Times New Roman"/>
          <w:sz w:val="24"/>
          <w:szCs w:val="24"/>
        </w:rPr>
      </w:pPr>
      <w:r w:rsidRPr="002716E4">
        <w:rPr>
          <w:rFonts w:ascii="Times New Roman" w:hAnsi="Times New Roman" w:cs="Times New Roman"/>
          <w:sz w:val="24"/>
          <w:szCs w:val="24"/>
        </w:rPr>
        <w:t xml:space="preserve">                                                                         </w:t>
      </w:r>
      <w:r>
        <w:rPr>
          <w:rFonts w:ascii="Times New Roman" w:hAnsi="Times New Roman" w:cs="Times New Roman"/>
          <w:sz w:val="24"/>
          <w:szCs w:val="24"/>
        </w:rPr>
        <w:t xml:space="preserve">            </w:t>
      </w:r>
      <w:r w:rsidR="007E3ECF">
        <w:rPr>
          <w:rFonts w:ascii="Times New Roman" w:hAnsi="Times New Roman" w:cs="Times New Roman"/>
          <w:sz w:val="24"/>
          <w:szCs w:val="24"/>
        </w:rPr>
        <w:t>від «14» лютого 2020 року №37-о</w:t>
      </w:r>
    </w:p>
    <w:p w:rsidR="00C87DEB" w:rsidRDefault="00C87DEB" w:rsidP="00B36140">
      <w:pPr>
        <w:spacing w:after="0"/>
        <w:jc w:val="center"/>
        <w:rPr>
          <w:rFonts w:ascii="Times New Roman" w:hAnsi="Times New Roman" w:cs="Times New Roman"/>
          <w:b/>
          <w:sz w:val="26"/>
          <w:szCs w:val="26"/>
        </w:rPr>
      </w:pPr>
    </w:p>
    <w:p w:rsidR="00C87DEB" w:rsidRDefault="00C87DEB" w:rsidP="00E6084B">
      <w:pPr>
        <w:spacing w:after="0"/>
        <w:jc w:val="center"/>
        <w:rPr>
          <w:rFonts w:ascii="Times New Roman" w:hAnsi="Times New Roman" w:cs="Times New Roman"/>
          <w:b/>
          <w:sz w:val="26"/>
          <w:szCs w:val="26"/>
        </w:rPr>
      </w:pPr>
    </w:p>
    <w:p w:rsidR="003600B8" w:rsidRPr="00B36140" w:rsidRDefault="00E6084B" w:rsidP="00E6084B">
      <w:pPr>
        <w:spacing w:after="0"/>
        <w:jc w:val="center"/>
        <w:rPr>
          <w:rFonts w:ascii="Times New Roman" w:hAnsi="Times New Roman" w:cs="Times New Roman"/>
          <w:b/>
          <w:sz w:val="24"/>
          <w:szCs w:val="24"/>
        </w:rPr>
      </w:pPr>
      <w:r w:rsidRPr="00B36140">
        <w:rPr>
          <w:rFonts w:ascii="Times New Roman" w:hAnsi="Times New Roman" w:cs="Times New Roman"/>
          <w:b/>
          <w:sz w:val="24"/>
          <w:szCs w:val="24"/>
        </w:rPr>
        <w:t>УМОВИ</w:t>
      </w:r>
    </w:p>
    <w:p w:rsidR="00E6084B" w:rsidRPr="00B36140" w:rsidRDefault="00E6084B" w:rsidP="00E6084B">
      <w:pPr>
        <w:spacing w:after="0"/>
        <w:jc w:val="center"/>
        <w:rPr>
          <w:rFonts w:ascii="Times New Roman" w:hAnsi="Times New Roman" w:cs="Times New Roman"/>
          <w:b/>
          <w:sz w:val="24"/>
          <w:szCs w:val="24"/>
        </w:rPr>
      </w:pPr>
      <w:r w:rsidRPr="00B36140">
        <w:rPr>
          <w:rFonts w:ascii="Times New Roman" w:hAnsi="Times New Roman" w:cs="Times New Roman"/>
          <w:b/>
          <w:sz w:val="24"/>
          <w:szCs w:val="24"/>
        </w:rPr>
        <w:t>проведення конкурсу</w:t>
      </w:r>
    </w:p>
    <w:p w:rsidR="00B36140" w:rsidRDefault="00E6084B" w:rsidP="00E6084B">
      <w:pPr>
        <w:spacing w:after="0"/>
        <w:jc w:val="center"/>
        <w:rPr>
          <w:rFonts w:ascii="Times New Roman" w:hAnsi="Times New Roman" w:cs="Times New Roman"/>
          <w:b/>
          <w:sz w:val="24"/>
          <w:szCs w:val="24"/>
        </w:rPr>
      </w:pPr>
      <w:r w:rsidRPr="00B36140">
        <w:rPr>
          <w:rFonts w:ascii="Times New Roman" w:hAnsi="Times New Roman" w:cs="Times New Roman"/>
          <w:b/>
          <w:sz w:val="24"/>
          <w:szCs w:val="24"/>
        </w:rPr>
        <w:t xml:space="preserve">на зайняття вакантної посади державної служби категорії «В» - </w:t>
      </w:r>
    </w:p>
    <w:p w:rsidR="00B36140" w:rsidRDefault="00E6084B" w:rsidP="00B36140">
      <w:pPr>
        <w:spacing w:after="0"/>
        <w:jc w:val="center"/>
        <w:rPr>
          <w:rFonts w:ascii="Times New Roman" w:hAnsi="Times New Roman" w:cs="Times New Roman"/>
          <w:b/>
          <w:sz w:val="24"/>
          <w:szCs w:val="24"/>
        </w:rPr>
      </w:pPr>
      <w:r w:rsidRPr="00B36140">
        <w:rPr>
          <w:rFonts w:ascii="Times New Roman" w:hAnsi="Times New Roman" w:cs="Times New Roman"/>
          <w:b/>
          <w:sz w:val="24"/>
          <w:szCs w:val="24"/>
        </w:rPr>
        <w:t xml:space="preserve">головного спеціаліста </w:t>
      </w:r>
      <w:r w:rsidR="00137C41" w:rsidRPr="00B36140">
        <w:rPr>
          <w:rFonts w:ascii="Times New Roman" w:hAnsi="Times New Roman" w:cs="Times New Roman"/>
          <w:b/>
          <w:sz w:val="24"/>
          <w:szCs w:val="24"/>
        </w:rPr>
        <w:t xml:space="preserve">відділу </w:t>
      </w:r>
      <w:r w:rsidR="00B36140" w:rsidRPr="00B36140">
        <w:rPr>
          <w:rFonts w:ascii="Times New Roman" w:hAnsi="Times New Roman" w:cs="Times New Roman"/>
          <w:b/>
          <w:sz w:val="24"/>
          <w:szCs w:val="24"/>
        </w:rPr>
        <w:t xml:space="preserve">державного екологічного нагляду (контролю) </w:t>
      </w:r>
    </w:p>
    <w:p w:rsidR="00B36140" w:rsidRDefault="00B36140" w:rsidP="00B36140">
      <w:pPr>
        <w:spacing w:after="0"/>
        <w:jc w:val="center"/>
        <w:rPr>
          <w:rFonts w:ascii="Times New Roman" w:hAnsi="Times New Roman" w:cs="Times New Roman"/>
          <w:b/>
          <w:sz w:val="24"/>
          <w:szCs w:val="24"/>
        </w:rPr>
      </w:pPr>
      <w:r w:rsidRPr="00B36140">
        <w:rPr>
          <w:rFonts w:ascii="Times New Roman" w:hAnsi="Times New Roman" w:cs="Times New Roman"/>
          <w:b/>
          <w:sz w:val="24"/>
          <w:szCs w:val="24"/>
        </w:rPr>
        <w:t xml:space="preserve">водних ресурсів Управління державного екологічного нагляду (контролю) </w:t>
      </w:r>
    </w:p>
    <w:p w:rsidR="00B36140" w:rsidRPr="00B36140" w:rsidRDefault="00B36140" w:rsidP="00B36140">
      <w:pPr>
        <w:spacing w:after="0"/>
        <w:jc w:val="center"/>
        <w:rPr>
          <w:rFonts w:ascii="Times New Roman" w:hAnsi="Times New Roman" w:cs="Times New Roman"/>
          <w:b/>
          <w:sz w:val="24"/>
          <w:szCs w:val="24"/>
        </w:rPr>
      </w:pPr>
      <w:r w:rsidRPr="00B36140">
        <w:rPr>
          <w:rFonts w:ascii="Times New Roman" w:hAnsi="Times New Roman" w:cs="Times New Roman"/>
          <w:b/>
          <w:sz w:val="24"/>
          <w:szCs w:val="24"/>
        </w:rPr>
        <w:t xml:space="preserve">у Полтавській області – державного інспектора з охорони навколишнього природного середовища Центрального округу </w:t>
      </w:r>
    </w:p>
    <w:p w:rsidR="00E6084B" w:rsidRPr="006562CB" w:rsidRDefault="00B36140" w:rsidP="006562CB">
      <w:pPr>
        <w:spacing w:after="0"/>
        <w:jc w:val="center"/>
        <w:rPr>
          <w:rFonts w:ascii="Times New Roman" w:hAnsi="Times New Roman" w:cs="Times New Roman"/>
          <w:b/>
          <w:sz w:val="26"/>
          <w:szCs w:val="26"/>
        </w:rPr>
      </w:pPr>
      <w:r w:rsidRPr="006C0B76">
        <w:rPr>
          <w:rFonts w:ascii="Times New Roman" w:hAnsi="Times New Roman" w:cs="Times New Roman"/>
          <w:b/>
          <w:sz w:val="24"/>
          <w:szCs w:val="24"/>
        </w:rPr>
        <w:t>Державної екологічної інспекції Центрального округу</w:t>
      </w:r>
    </w:p>
    <w:tbl>
      <w:tblPr>
        <w:tblStyle w:val="a3"/>
        <w:tblW w:w="10524" w:type="dxa"/>
        <w:tblInd w:w="-601" w:type="dxa"/>
        <w:tblLook w:val="04A0" w:firstRow="1" w:lastRow="0" w:firstColumn="1" w:lastColumn="0" w:noHBand="0" w:noVBand="1"/>
      </w:tblPr>
      <w:tblGrid>
        <w:gridCol w:w="425"/>
        <w:gridCol w:w="2127"/>
        <w:gridCol w:w="7938"/>
        <w:gridCol w:w="34"/>
      </w:tblGrid>
      <w:tr w:rsidR="00B36140" w:rsidRPr="006C0B76" w:rsidTr="00B36140">
        <w:tc>
          <w:tcPr>
            <w:tcW w:w="10524" w:type="dxa"/>
            <w:gridSpan w:val="4"/>
          </w:tcPr>
          <w:p w:rsidR="00B36140" w:rsidRPr="006C0B76" w:rsidRDefault="00B36140" w:rsidP="00326B6C">
            <w:pPr>
              <w:jc w:val="center"/>
              <w:rPr>
                <w:rFonts w:ascii="Times New Roman" w:hAnsi="Times New Roman" w:cs="Times New Roman"/>
                <w:sz w:val="24"/>
                <w:szCs w:val="24"/>
              </w:rPr>
            </w:pPr>
            <w:r w:rsidRPr="006C0B76">
              <w:rPr>
                <w:rFonts w:ascii="Times New Roman" w:hAnsi="Times New Roman" w:cs="Times New Roman"/>
                <w:sz w:val="24"/>
                <w:szCs w:val="24"/>
              </w:rPr>
              <w:t>Загальні вимоги</w:t>
            </w:r>
          </w:p>
        </w:tc>
      </w:tr>
      <w:tr w:rsidR="00B36140" w:rsidRPr="006C0B76" w:rsidTr="00B36140">
        <w:tc>
          <w:tcPr>
            <w:tcW w:w="2552" w:type="dxa"/>
            <w:gridSpan w:val="2"/>
          </w:tcPr>
          <w:p w:rsidR="00B36140" w:rsidRPr="006C0B76" w:rsidRDefault="00B36140" w:rsidP="00326B6C">
            <w:pPr>
              <w:jc w:val="both"/>
              <w:rPr>
                <w:rFonts w:ascii="Times New Roman" w:hAnsi="Times New Roman" w:cs="Times New Roman"/>
                <w:sz w:val="24"/>
                <w:szCs w:val="24"/>
              </w:rPr>
            </w:pPr>
            <w:r w:rsidRPr="006C0B76">
              <w:rPr>
                <w:rFonts w:ascii="Times New Roman" w:hAnsi="Times New Roman" w:cs="Times New Roman"/>
                <w:sz w:val="24"/>
                <w:szCs w:val="24"/>
              </w:rPr>
              <w:t>Посадові обов’язки</w:t>
            </w:r>
          </w:p>
        </w:tc>
        <w:tc>
          <w:tcPr>
            <w:tcW w:w="7972" w:type="dxa"/>
            <w:gridSpan w:val="2"/>
          </w:tcPr>
          <w:p w:rsidR="00B36140" w:rsidRDefault="00B36140" w:rsidP="00B36140">
            <w:pPr>
              <w:ind w:firstLine="493"/>
              <w:jc w:val="both"/>
              <w:rPr>
                <w:rFonts w:ascii="Times New Roman" w:hAnsi="Times New Roman" w:cs="Times New Roman"/>
                <w:sz w:val="24"/>
                <w:szCs w:val="24"/>
              </w:rPr>
            </w:pPr>
            <w:r w:rsidRPr="006C0B76">
              <w:rPr>
                <w:rFonts w:ascii="Times New Roman" w:hAnsi="Times New Roman" w:cs="Times New Roman"/>
                <w:sz w:val="24"/>
                <w:szCs w:val="24"/>
              </w:rPr>
              <w:t xml:space="preserve">Здійснює державний нагляд (контроль) за додержанням вимог законодавства </w:t>
            </w:r>
          </w:p>
          <w:p w:rsidR="00B36140" w:rsidRDefault="00B36140" w:rsidP="00B36140">
            <w:pPr>
              <w:ind w:firstLine="493"/>
              <w:jc w:val="both"/>
              <w:rPr>
                <w:rFonts w:ascii="Times New Roman" w:hAnsi="Times New Roman" w:cs="Times New Roman"/>
                <w:sz w:val="24"/>
                <w:szCs w:val="24"/>
              </w:rPr>
            </w:pPr>
            <w:r>
              <w:rPr>
                <w:rFonts w:ascii="Times New Roman" w:hAnsi="Times New Roman" w:cs="Times New Roman"/>
                <w:sz w:val="24"/>
                <w:szCs w:val="24"/>
              </w:rPr>
              <w:t>Про охорону, раціональне використання вод та відтворення водних ресурсів, зокрема щодо:</w:t>
            </w:r>
          </w:p>
          <w:p w:rsidR="00B36140" w:rsidRDefault="00B36140" w:rsidP="00B36140">
            <w:pPr>
              <w:ind w:firstLine="493"/>
              <w:jc w:val="both"/>
              <w:rPr>
                <w:rFonts w:ascii="Times New Roman" w:hAnsi="Times New Roman" w:cs="Times New Roman"/>
                <w:sz w:val="24"/>
                <w:szCs w:val="24"/>
              </w:rPr>
            </w:pPr>
            <w:r>
              <w:rPr>
                <w:rFonts w:ascii="Times New Roman" w:hAnsi="Times New Roman" w:cs="Times New Roman"/>
                <w:sz w:val="24"/>
                <w:szCs w:val="24"/>
              </w:rPr>
              <w:t>Виконання державних цільових, міждержавних та регіональних програм використання і охорони вод, відтворення водних ресурсів;</w:t>
            </w:r>
          </w:p>
          <w:p w:rsidR="00B36140" w:rsidRDefault="00B36140" w:rsidP="00B36140">
            <w:pPr>
              <w:ind w:firstLine="493"/>
              <w:jc w:val="both"/>
              <w:rPr>
                <w:rFonts w:ascii="Times New Roman" w:hAnsi="Times New Roman" w:cs="Times New Roman"/>
                <w:sz w:val="24"/>
                <w:szCs w:val="24"/>
              </w:rPr>
            </w:pPr>
            <w:r>
              <w:rPr>
                <w:rFonts w:ascii="Times New Roman" w:hAnsi="Times New Roman" w:cs="Times New Roman"/>
                <w:sz w:val="24"/>
                <w:szCs w:val="24"/>
              </w:rPr>
              <w:t>Наявності та додержання умов дозволів, установлених нормативів гранично допустимого скидання забруднюючих речовин, лімітів забору і використання води та скидання забруднюючих речовин;</w:t>
            </w:r>
          </w:p>
          <w:p w:rsidR="00B36140" w:rsidRDefault="00B36140" w:rsidP="00B36140">
            <w:pPr>
              <w:ind w:firstLine="493"/>
              <w:jc w:val="both"/>
              <w:rPr>
                <w:rFonts w:ascii="Times New Roman" w:hAnsi="Times New Roman" w:cs="Times New Roman"/>
                <w:sz w:val="24"/>
                <w:szCs w:val="24"/>
              </w:rPr>
            </w:pPr>
            <w:r>
              <w:rPr>
                <w:rFonts w:ascii="Times New Roman" w:hAnsi="Times New Roman" w:cs="Times New Roman"/>
                <w:sz w:val="24"/>
                <w:szCs w:val="24"/>
              </w:rPr>
              <w:t xml:space="preserve">Права </w:t>
            </w:r>
            <w:r w:rsidR="00624EEB">
              <w:rPr>
                <w:rFonts w:ascii="Times New Roman" w:hAnsi="Times New Roman" w:cs="Times New Roman"/>
                <w:sz w:val="24"/>
                <w:szCs w:val="24"/>
              </w:rPr>
              <w:t>державної власності на води;</w:t>
            </w:r>
          </w:p>
          <w:p w:rsidR="00624EEB" w:rsidRDefault="00624EEB" w:rsidP="00B36140">
            <w:pPr>
              <w:ind w:firstLine="493"/>
              <w:jc w:val="both"/>
              <w:rPr>
                <w:rFonts w:ascii="Times New Roman" w:hAnsi="Times New Roman" w:cs="Times New Roman"/>
                <w:sz w:val="24"/>
                <w:szCs w:val="24"/>
              </w:rPr>
            </w:pPr>
            <w:r>
              <w:rPr>
                <w:rFonts w:ascii="Times New Roman" w:hAnsi="Times New Roman" w:cs="Times New Roman"/>
                <w:sz w:val="24"/>
                <w:szCs w:val="24"/>
              </w:rPr>
              <w:t>Ведення водокористувачами обліку забору та використання вод, здійснення контролю за якістю і кількістю скинутих у водні об’єкти зворотних вод і забруднюючих речовин та за якістю води водних об’єктів у контрольних створах, а також подання відповідним органам звітів;</w:t>
            </w:r>
          </w:p>
          <w:p w:rsidR="00624EEB" w:rsidRDefault="00624EEB" w:rsidP="00B36140">
            <w:pPr>
              <w:ind w:firstLine="493"/>
              <w:jc w:val="both"/>
              <w:rPr>
                <w:rFonts w:ascii="Times New Roman" w:hAnsi="Times New Roman" w:cs="Times New Roman"/>
                <w:sz w:val="24"/>
                <w:szCs w:val="24"/>
              </w:rPr>
            </w:pPr>
            <w:r>
              <w:rPr>
                <w:rFonts w:ascii="Times New Roman" w:hAnsi="Times New Roman" w:cs="Times New Roman"/>
                <w:sz w:val="24"/>
                <w:szCs w:val="24"/>
              </w:rPr>
              <w:t xml:space="preserve">Дотримання встановленого режиму господарської діяльності у зонах санітарної охорони джерел питного та господарсько-побутового водопостачання, водоохоронних зонах, прибережних захисних смугах, </w:t>
            </w:r>
            <w:proofErr w:type="spellStart"/>
            <w:r>
              <w:rPr>
                <w:rFonts w:ascii="Times New Roman" w:hAnsi="Times New Roman" w:cs="Times New Roman"/>
                <w:sz w:val="24"/>
                <w:szCs w:val="24"/>
              </w:rPr>
              <w:t>смугах</w:t>
            </w:r>
            <w:proofErr w:type="spellEnd"/>
            <w:r>
              <w:rPr>
                <w:rFonts w:ascii="Times New Roman" w:hAnsi="Times New Roman" w:cs="Times New Roman"/>
                <w:sz w:val="24"/>
                <w:szCs w:val="24"/>
              </w:rPr>
              <w:t xml:space="preserve"> відведення та берегових смугах водних шляхів, очисних  та інших водогосподарських споруд і технічних пристроїв;</w:t>
            </w:r>
          </w:p>
          <w:p w:rsidR="00624EEB" w:rsidRDefault="00624EEB" w:rsidP="00B36140">
            <w:pPr>
              <w:ind w:firstLine="493"/>
              <w:jc w:val="both"/>
              <w:rPr>
                <w:rFonts w:ascii="Times New Roman" w:hAnsi="Times New Roman" w:cs="Times New Roman"/>
                <w:sz w:val="24"/>
                <w:szCs w:val="24"/>
              </w:rPr>
            </w:pPr>
            <w:r>
              <w:rPr>
                <w:rFonts w:ascii="Times New Roman" w:hAnsi="Times New Roman" w:cs="Times New Roman"/>
                <w:sz w:val="24"/>
                <w:szCs w:val="24"/>
              </w:rPr>
              <w:t xml:space="preserve">Здійснення водокористувачами заходів із запобігання водних об’єктів </w:t>
            </w:r>
            <w:r w:rsidR="005F7CCF">
              <w:rPr>
                <w:rFonts w:ascii="Times New Roman" w:hAnsi="Times New Roman" w:cs="Times New Roman"/>
                <w:sz w:val="24"/>
                <w:szCs w:val="24"/>
              </w:rPr>
              <w:t>стічними (дощовими, сніговими</w:t>
            </w:r>
            <w:r>
              <w:rPr>
                <w:rFonts w:ascii="Times New Roman" w:hAnsi="Times New Roman" w:cs="Times New Roman"/>
                <w:sz w:val="24"/>
                <w:szCs w:val="24"/>
              </w:rPr>
              <w:t xml:space="preserve"> водами, що відводяться з їх території;</w:t>
            </w:r>
          </w:p>
          <w:p w:rsidR="00624EEB" w:rsidRDefault="00624EEB" w:rsidP="00B36140">
            <w:pPr>
              <w:ind w:firstLine="493"/>
              <w:jc w:val="both"/>
              <w:rPr>
                <w:rFonts w:ascii="Times New Roman" w:hAnsi="Times New Roman" w:cs="Times New Roman"/>
                <w:sz w:val="24"/>
                <w:szCs w:val="24"/>
              </w:rPr>
            </w:pPr>
            <w:r>
              <w:rPr>
                <w:rFonts w:ascii="Times New Roman" w:hAnsi="Times New Roman" w:cs="Times New Roman"/>
                <w:sz w:val="24"/>
                <w:szCs w:val="24"/>
              </w:rPr>
              <w:t>Здійснення заходів з економного використання водних ресурсів;</w:t>
            </w:r>
          </w:p>
          <w:p w:rsidR="00624EEB" w:rsidRDefault="00624EEB" w:rsidP="00B36140">
            <w:pPr>
              <w:ind w:firstLine="493"/>
              <w:jc w:val="both"/>
              <w:rPr>
                <w:rFonts w:ascii="Times New Roman" w:hAnsi="Times New Roman" w:cs="Times New Roman"/>
                <w:sz w:val="24"/>
                <w:szCs w:val="24"/>
              </w:rPr>
            </w:pPr>
            <w:r>
              <w:rPr>
                <w:rFonts w:ascii="Times New Roman" w:hAnsi="Times New Roman" w:cs="Times New Roman"/>
                <w:sz w:val="24"/>
                <w:szCs w:val="24"/>
              </w:rPr>
              <w:t>Використання води ( водних об’єктів) відповідно до цілей та умов їх надання водокористувачам;</w:t>
            </w:r>
          </w:p>
          <w:p w:rsidR="00624EEB" w:rsidRDefault="00624EEB" w:rsidP="00B36140">
            <w:pPr>
              <w:ind w:firstLine="493"/>
              <w:jc w:val="both"/>
              <w:rPr>
                <w:rFonts w:ascii="Times New Roman" w:hAnsi="Times New Roman" w:cs="Times New Roman"/>
                <w:sz w:val="24"/>
                <w:szCs w:val="24"/>
              </w:rPr>
            </w:pPr>
            <w:r>
              <w:rPr>
                <w:rFonts w:ascii="Times New Roman" w:hAnsi="Times New Roman" w:cs="Times New Roman"/>
                <w:sz w:val="24"/>
                <w:szCs w:val="24"/>
              </w:rPr>
              <w:t>Здійснення погоджених у встановленому порядку технологічних, лісомеліоративних, гідротехнічних та інших заходів щодо охорони вод від вичерпання, поліпшення їх стану,</w:t>
            </w:r>
            <w:r w:rsidR="005F7CCF">
              <w:rPr>
                <w:rFonts w:ascii="Times New Roman" w:hAnsi="Times New Roman" w:cs="Times New Roman"/>
                <w:sz w:val="24"/>
                <w:szCs w:val="24"/>
              </w:rPr>
              <w:t xml:space="preserve">а також припинення скидання забруднених зворотних вод (стічні, шахтні, кар’єрні, дренажні води) , баластних та </w:t>
            </w:r>
            <w:proofErr w:type="spellStart"/>
            <w:r w:rsidR="005F7CCF">
              <w:rPr>
                <w:rFonts w:ascii="Times New Roman" w:hAnsi="Times New Roman" w:cs="Times New Roman"/>
                <w:sz w:val="24"/>
                <w:szCs w:val="24"/>
              </w:rPr>
              <w:t>лляльних</w:t>
            </w:r>
            <w:proofErr w:type="spellEnd"/>
            <w:r w:rsidR="005F7CCF">
              <w:rPr>
                <w:rFonts w:ascii="Times New Roman" w:hAnsi="Times New Roman" w:cs="Times New Roman"/>
                <w:sz w:val="24"/>
                <w:szCs w:val="24"/>
              </w:rPr>
              <w:t xml:space="preserve"> вод;</w:t>
            </w:r>
          </w:p>
          <w:p w:rsidR="005F7CCF" w:rsidRDefault="005F7CCF" w:rsidP="00B36140">
            <w:pPr>
              <w:ind w:firstLine="493"/>
              <w:jc w:val="both"/>
              <w:rPr>
                <w:rFonts w:ascii="Times New Roman" w:hAnsi="Times New Roman" w:cs="Times New Roman"/>
                <w:sz w:val="24"/>
                <w:szCs w:val="24"/>
              </w:rPr>
            </w:pPr>
            <w:r>
              <w:rPr>
                <w:rFonts w:ascii="Times New Roman" w:hAnsi="Times New Roman" w:cs="Times New Roman"/>
                <w:sz w:val="24"/>
                <w:szCs w:val="24"/>
              </w:rPr>
              <w:t>Проведення робіт, пов’язаних із ліквідацією  наслідків аварій, які можуть спричинити погіршення якості води;</w:t>
            </w:r>
          </w:p>
          <w:p w:rsidR="005F7CCF" w:rsidRDefault="0000622B" w:rsidP="00B36140">
            <w:pPr>
              <w:ind w:firstLine="493"/>
              <w:jc w:val="both"/>
              <w:rPr>
                <w:rFonts w:ascii="Times New Roman" w:hAnsi="Times New Roman" w:cs="Times New Roman"/>
                <w:sz w:val="24"/>
                <w:szCs w:val="24"/>
              </w:rPr>
            </w:pPr>
            <w:r>
              <w:rPr>
                <w:rFonts w:ascii="Times New Roman" w:hAnsi="Times New Roman" w:cs="Times New Roman"/>
                <w:sz w:val="24"/>
                <w:szCs w:val="24"/>
              </w:rPr>
              <w:t>Дотримання екологічних вимог під час проектування, розміщення, будівництва нових і реконструкції діючих підприємств, споруд та інших об’єктів;</w:t>
            </w:r>
          </w:p>
          <w:p w:rsidR="0000622B" w:rsidRDefault="0000622B" w:rsidP="00B36140">
            <w:pPr>
              <w:ind w:firstLine="493"/>
              <w:jc w:val="both"/>
              <w:rPr>
                <w:rFonts w:ascii="Times New Roman" w:hAnsi="Times New Roman" w:cs="Times New Roman"/>
                <w:sz w:val="24"/>
                <w:szCs w:val="24"/>
              </w:rPr>
            </w:pPr>
            <w:r>
              <w:rPr>
                <w:rFonts w:ascii="Times New Roman" w:hAnsi="Times New Roman" w:cs="Times New Roman"/>
                <w:sz w:val="24"/>
                <w:szCs w:val="24"/>
              </w:rPr>
              <w:t>Здійснення заходів, пов’язаних із запобігання шкідли</w:t>
            </w:r>
            <w:r w:rsidR="006562CB">
              <w:rPr>
                <w:rFonts w:ascii="Times New Roman" w:hAnsi="Times New Roman" w:cs="Times New Roman"/>
                <w:sz w:val="24"/>
                <w:szCs w:val="24"/>
              </w:rPr>
              <w:t>вих дій води і ліквідацією наслідків;</w:t>
            </w:r>
          </w:p>
          <w:p w:rsidR="005F7CCF" w:rsidRPr="006C0B76" w:rsidRDefault="006562CB" w:rsidP="006562CB">
            <w:pPr>
              <w:ind w:firstLine="493"/>
              <w:jc w:val="both"/>
              <w:rPr>
                <w:rFonts w:ascii="Times New Roman" w:hAnsi="Times New Roman" w:cs="Times New Roman"/>
                <w:sz w:val="24"/>
                <w:szCs w:val="24"/>
              </w:rPr>
            </w:pPr>
            <w:r>
              <w:rPr>
                <w:rFonts w:ascii="Times New Roman" w:hAnsi="Times New Roman" w:cs="Times New Roman"/>
                <w:sz w:val="24"/>
                <w:szCs w:val="24"/>
              </w:rPr>
              <w:lastRenderedPageBreak/>
              <w:t>Дотримання регламентів скидання промислових забруднених стічних чи шахтних, кар’єрних, рудникових вод з накопичувачів, норм і правил експлуатації технологічних водойм 9ставки – охолоджувачі теплових і атомних станцій, рибоводні ставки, ставки-відстійники та інші);</w:t>
            </w:r>
          </w:p>
          <w:p w:rsidR="00B36140" w:rsidRPr="006C0B76" w:rsidRDefault="00B36140" w:rsidP="00326B6C">
            <w:pPr>
              <w:ind w:firstLine="493"/>
              <w:jc w:val="both"/>
              <w:rPr>
                <w:rFonts w:ascii="Times New Roman" w:hAnsi="Times New Roman" w:cs="Times New Roman"/>
                <w:sz w:val="24"/>
                <w:szCs w:val="24"/>
              </w:rPr>
            </w:pPr>
            <w:r w:rsidRPr="006C0B76">
              <w:rPr>
                <w:rFonts w:ascii="Times New Roman" w:hAnsi="Times New Roman" w:cs="Times New Roman"/>
                <w:sz w:val="24"/>
                <w:szCs w:val="24"/>
              </w:rPr>
              <w:t>У межах своєї компетенції розраховує розмір шкоди, збитків і втрат, заподіяних внаслідок порушення законодавства та готує претензії для їх пред’явлення.</w:t>
            </w:r>
          </w:p>
          <w:p w:rsidR="00B36140" w:rsidRPr="006C0B76" w:rsidRDefault="00B36140" w:rsidP="00326B6C">
            <w:pPr>
              <w:jc w:val="both"/>
              <w:rPr>
                <w:rFonts w:ascii="Times New Roman" w:hAnsi="Times New Roman" w:cs="Times New Roman"/>
                <w:sz w:val="24"/>
                <w:szCs w:val="24"/>
              </w:rPr>
            </w:pPr>
            <w:r w:rsidRPr="006C0B76">
              <w:rPr>
                <w:rFonts w:ascii="Times New Roman" w:hAnsi="Times New Roman" w:cs="Times New Roman"/>
                <w:sz w:val="24"/>
                <w:szCs w:val="24"/>
              </w:rPr>
              <w:t xml:space="preserve">       Складає протоколи про адміністративні правопорушення та розглядає справи про адміністративні правопорушення, накладає адміністративні стягнення у випадках, передбачених законом. </w:t>
            </w:r>
          </w:p>
          <w:p w:rsidR="00B36140" w:rsidRPr="006C0B76" w:rsidRDefault="00B36140" w:rsidP="00326B6C">
            <w:pPr>
              <w:jc w:val="both"/>
              <w:rPr>
                <w:rFonts w:ascii="Times New Roman" w:hAnsi="Times New Roman" w:cs="Times New Roman"/>
                <w:sz w:val="24"/>
                <w:szCs w:val="24"/>
              </w:rPr>
            </w:pPr>
            <w:r w:rsidRPr="006C0B76">
              <w:rPr>
                <w:rFonts w:ascii="Times New Roman" w:hAnsi="Times New Roman" w:cs="Times New Roman"/>
                <w:sz w:val="24"/>
                <w:szCs w:val="24"/>
              </w:rPr>
              <w:t xml:space="preserve">      Виконує інші повноваження передбачені законами України та іншими нормативно-правовими актами.</w:t>
            </w:r>
          </w:p>
        </w:tc>
      </w:tr>
      <w:tr w:rsidR="00B36140" w:rsidRPr="006C0B76" w:rsidTr="00B36140">
        <w:tc>
          <w:tcPr>
            <w:tcW w:w="2552" w:type="dxa"/>
            <w:gridSpan w:val="2"/>
          </w:tcPr>
          <w:p w:rsidR="00B36140" w:rsidRPr="006C0B76" w:rsidRDefault="00B36140" w:rsidP="00326B6C">
            <w:pPr>
              <w:jc w:val="both"/>
              <w:rPr>
                <w:rFonts w:ascii="Times New Roman" w:hAnsi="Times New Roman" w:cs="Times New Roman"/>
                <w:sz w:val="24"/>
                <w:szCs w:val="24"/>
              </w:rPr>
            </w:pPr>
            <w:r w:rsidRPr="006C0B76">
              <w:rPr>
                <w:rFonts w:ascii="Times New Roman" w:hAnsi="Times New Roman" w:cs="Times New Roman"/>
                <w:sz w:val="24"/>
                <w:szCs w:val="24"/>
              </w:rPr>
              <w:lastRenderedPageBreak/>
              <w:t>Умови оплати праці</w:t>
            </w:r>
          </w:p>
        </w:tc>
        <w:tc>
          <w:tcPr>
            <w:tcW w:w="7972" w:type="dxa"/>
            <w:gridSpan w:val="2"/>
          </w:tcPr>
          <w:p w:rsidR="00B36140" w:rsidRPr="006C0B76" w:rsidRDefault="00B36140" w:rsidP="00326B6C">
            <w:pPr>
              <w:jc w:val="both"/>
              <w:rPr>
                <w:rFonts w:ascii="Times New Roman" w:hAnsi="Times New Roman" w:cs="Times New Roman"/>
                <w:sz w:val="24"/>
                <w:szCs w:val="24"/>
              </w:rPr>
            </w:pPr>
            <w:r w:rsidRPr="006C0B76">
              <w:rPr>
                <w:rFonts w:ascii="Times New Roman" w:hAnsi="Times New Roman" w:cs="Times New Roman"/>
                <w:sz w:val="24"/>
                <w:szCs w:val="24"/>
              </w:rPr>
              <w:t>Посадовий оклад  згідно зі штатним розписом – 5500, надбавка за вислугу років (за наявності стажу державної служби), надбавка за ранг державного службовця</w:t>
            </w:r>
          </w:p>
        </w:tc>
      </w:tr>
      <w:tr w:rsidR="00B36140" w:rsidRPr="006C0B76" w:rsidTr="00B36140">
        <w:tc>
          <w:tcPr>
            <w:tcW w:w="2552" w:type="dxa"/>
            <w:gridSpan w:val="2"/>
          </w:tcPr>
          <w:p w:rsidR="00B36140" w:rsidRPr="006C0B76" w:rsidRDefault="00B36140" w:rsidP="00326B6C">
            <w:pPr>
              <w:jc w:val="both"/>
              <w:rPr>
                <w:rFonts w:ascii="Times New Roman" w:hAnsi="Times New Roman" w:cs="Times New Roman"/>
                <w:sz w:val="24"/>
                <w:szCs w:val="24"/>
              </w:rPr>
            </w:pPr>
            <w:r w:rsidRPr="006C0B76">
              <w:rPr>
                <w:rFonts w:ascii="Times New Roman" w:hAnsi="Times New Roman" w:cs="Times New Roman"/>
                <w:sz w:val="24"/>
                <w:szCs w:val="24"/>
              </w:rPr>
              <w:t>Інформація про строковість чи безстроковість призначення на посаду</w:t>
            </w:r>
          </w:p>
        </w:tc>
        <w:tc>
          <w:tcPr>
            <w:tcW w:w="7972" w:type="dxa"/>
            <w:gridSpan w:val="2"/>
          </w:tcPr>
          <w:p w:rsidR="00B36140" w:rsidRPr="006C0B76" w:rsidRDefault="00B36140" w:rsidP="00326B6C">
            <w:pPr>
              <w:jc w:val="both"/>
              <w:rPr>
                <w:rFonts w:ascii="Times New Roman" w:hAnsi="Times New Roman" w:cs="Times New Roman"/>
                <w:sz w:val="24"/>
                <w:szCs w:val="24"/>
              </w:rPr>
            </w:pPr>
            <w:r w:rsidRPr="006C0B76">
              <w:rPr>
                <w:rFonts w:ascii="Times New Roman" w:hAnsi="Times New Roman" w:cs="Times New Roman"/>
                <w:sz w:val="24"/>
                <w:szCs w:val="24"/>
              </w:rPr>
              <w:t xml:space="preserve">Безстроково </w:t>
            </w:r>
          </w:p>
        </w:tc>
      </w:tr>
      <w:tr w:rsidR="00B36140" w:rsidRPr="006C0B76" w:rsidTr="00B36140">
        <w:tc>
          <w:tcPr>
            <w:tcW w:w="2552" w:type="dxa"/>
            <w:gridSpan w:val="2"/>
          </w:tcPr>
          <w:p w:rsidR="00B36140" w:rsidRPr="006C0B76" w:rsidRDefault="00B36140" w:rsidP="006E6A00">
            <w:pPr>
              <w:jc w:val="both"/>
              <w:rPr>
                <w:rFonts w:ascii="Times New Roman" w:hAnsi="Times New Roman" w:cs="Times New Roman"/>
                <w:sz w:val="24"/>
                <w:szCs w:val="24"/>
              </w:rPr>
            </w:pPr>
            <w:r w:rsidRPr="006C0B76">
              <w:rPr>
                <w:rFonts w:ascii="Times New Roman" w:hAnsi="Times New Roman" w:cs="Times New Roman"/>
                <w:sz w:val="24"/>
                <w:szCs w:val="24"/>
              </w:rPr>
              <w:t xml:space="preserve">Перелік </w:t>
            </w:r>
            <w:r w:rsidR="006E6A00">
              <w:rPr>
                <w:rFonts w:ascii="Times New Roman" w:hAnsi="Times New Roman" w:cs="Times New Roman"/>
                <w:sz w:val="24"/>
                <w:szCs w:val="24"/>
              </w:rPr>
              <w:t>інформації, необхідної</w:t>
            </w:r>
            <w:r w:rsidRPr="006C0B76">
              <w:rPr>
                <w:rFonts w:ascii="Times New Roman" w:hAnsi="Times New Roman" w:cs="Times New Roman"/>
                <w:sz w:val="24"/>
                <w:szCs w:val="24"/>
              </w:rPr>
              <w:t xml:space="preserve"> для участі в конкурсі, та строк їх подання</w:t>
            </w:r>
          </w:p>
        </w:tc>
        <w:tc>
          <w:tcPr>
            <w:tcW w:w="7972" w:type="dxa"/>
            <w:gridSpan w:val="2"/>
          </w:tcPr>
          <w:p w:rsidR="00B36140" w:rsidRPr="006C0B76" w:rsidRDefault="00B36140" w:rsidP="00326B6C">
            <w:pPr>
              <w:pStyle w:val="a4"/>
              <w:ind w:left="0"/>
              <w:jc w:val="both"/>
              <w:rPr>
                <w:rFonts w:ascii="Times New Roman" w:eastAsia="Times New Roman" w:hAnsi="Times New Roman" w:cs="Times New Roman"/>
                <w:sz w:val="24"/>
                <w:szCs w:val="24"/>
                <w:lang w:eastAsia="uk-UA"/>
              </w:rPr>
            </w:pPr>
            <w:r w:rsidRPr="006C0B76">
              <w:rPr>
                <w:rFonts w:ascii="Times New Roman" w:eastAsia="Times New Roman" w:hAnsi="Times New Roman" w:cs="Times New Roman"/>
                <w:sz w:val="24"/>
                <w:szCs w:val="24"/>
                <w:lang w:eastAsia="uk-UA"/>
              </w:rPr>
              <w:t>1.Заява про участь у конкурсі із зазначенням основних мотивів щодо зайняття посади за встановленою формою.</w:t>
            </w:r>
          </w:p>
          <w:p w:rsidR="00B36140" w:rsidRPr="006C0B76" w:rsidRDefault="00B36140" w:rsidP="00326B6C">
            <w:pPr>
              <w:pStyle w:val="a4"/>
              <w:ind w:left="0"/>
              <w:jc w:val="both"/>
              <w:rPr>
                <w:rFonts w:ascii="Times New Roman" w:eastAsia="Times New Roman" w:hAnsi="Times New Roman" w:cs="Times New Roman"/>
                <w:sz w:val="24"/>
                <w:szCs w:val="24"/>
                <w:lang w:eastAsia="uk-UA"/>
              </w:rPr>
            </w:pPr>
            <w:r w:rsidRPr="006C0B76">
              <w:rPr>
                <w:rFonts w:ascii="Times New Roman" w:eastAsia="Times New Roman" w:hAnsi="Times New Roman" w:cs="Times New Roman"/>
                <w:sz w:val="24"/>
                <w:szCs w:val="24"/>
                <w:lang w:eastAsia="uk-UA"/>
              </w:rPr>
              <w:t>2.Резюме за встановленою формою, в якому обов’язково зазначається така інформація:</w:t>
            </w:r>
          </w:p>
          <w:p w:rsidR="00B36140" w:rsidRPr="006C0B76" w:rsidRDefault="00B36140" w:rsidP="00326B6C">
            <w:pPr>
              <w:pStyle w:val="a4"/>
              <w:ind w:left="0"/>
              <w:jc w:val="both"/>
              <w:rPr>
                <w:rFonts w:ascii="Times New Roman" w:eastAsia="Times New Roman" w:hAnsi="Times New Roman" w:cs="Times New Roman"/>
                <w:sz w:val="24"/>
                <w:szCs w:val="24"/>
                <w:lang w:eastAsia="uk-UA"/>
              </w:rPr>
            </w:pPr>
            <w:r w:rsidRPr="006C0B76">
              <w:rPr>
                <w:rFonts w:ascii="Times New Roman" w:eastAsia="Times New Roman" w:hAnsi="Times New Roman" w:cs="Times New Roman"/>
                <w:sz w:val="24"/>
                <w:szCs w:val="24"/>
                <w:lang w:eastAsia="uk-UA"/>
              </w:rPr>
              <w:t>- прізвище, ім’я та по батькові;</w:t>
            </w:r>
          </w:p>
          <w:p w:rsidR="00B36140" w:rsidRPr="006C0B76" w:rsidRDefault="00B36140" w:rsidP="00326B6C">
            <w:pPr>
              <w:pStyle w:val="rvps2"/>
              <w:spacing w:before="0" w:beforeAutospacing="0" w:after="150" w:afterAutospacing="0"/>
              <w:jc w:val="both"/>
            </w:pPr>
            <w:r w:rsidRPr="006C0B76">
              <w:t xml:space="preserve">- реквізити документа, що посвідчує особу та підтверджує </w:t>
            </w:r>
            <w:proofErr w:type="spellStart"/>
            <w:r w:rsidRPr="006C0B76">
              <w:t>громадянство</w:t>
            </w:r>
            <w:r w:rsidRPr="006C0B76">
              <w:rPr>
                <w:color w:val="FFFFFF" w:themeColor="background1"/>
              </w:rPr>
              <w:t>.</w:t>
            </w:r>
            <w:r w:rsidRPr="006C0B76">
              <w:t>України</w:t>
            </w:r>
            <w:proofErr w:type="spellEnd"/>
            <w:r w:rsidRPr="006C0B76">
              <w:t xml:space="preserve">;                                                                    </w:t>
            </w:r>
            <w:r>
              <w:t xml:space="preserve">                   </w:t>
            </w:r>
            <w:r w:rsidRPr="006C0B76">
              <w:t xml:space="preserve">        - підтвердження наявності відповідного ступеня вищої освіти ;                                                                              - підтвердження рівня вільного володіння державною мовою (сертифікат або відмінна оцінка у дипломі, атестаті);                                        </w:t>
            </w:r>
            <w:r>
              <w:t xml:space="preserve">                          </w:t>
            </w:r>
            <w:r w:rsidRPr="006C0B76">
              <w:t xml:space="preserve">- відомості про стаж роботи, стаж державної служби ( за наявності), досвід роботи на відповідних посадах;             </w:t>
            </w:r>
            <w:r>
              <w:t xml:space="preserve">                                                             </w:t>
            </w:r>
            <w:r w:rsidRPr="006C0B76">
              <w:t xml:space="preserve">3.Заява, в якій повідомляється,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                    4. Особа може подавати додаткову інформацію (особова картка, копії дипломів з додатками, трудової книжки, паспорт, ідентифікаційний код, військовий квиток та інші документи за </w:t>
            </w:r>
            <w:proofErr w:type="spellStart"/>
            <w:r w:rsidRPr="006C0B76">
              <w:t>бажанням</w:t>
            </w:r>
            <w:r w:rsidRPr="006C0B76">
              <w:rPr>
                <w:color w:val="FFFFFF" w:themeColor="background1"/>
              </w:rPr>
              <w:t>.</w:t>
            </w:r>
            <w:r w:rsidRPr="006C0B76">
              <w:t>кандидата</w:t>
            </w:r>
            <w:proofErr w:type="spellEnd"/>
            <w:r w:rsidRPr="006C0B76">
              <w:t xml:space="preserve">).                                                                   </w:t>
            </w:r>
            <w:r w:rsidRPr="006C0B76">
              <w:rPr>
                <w:b/>
              </w:rPr>
              <w:t>Строк подання документів</w:t>
            </w:r>
            <w:r w:rsidR="00881062">
              <w:t>: 7</w:t>
            </w:r>
            <w:r w:rsidRPr="006C0B76">
              <w:t xml:space="preserve"> календарних днів з дня оприлюднення інформації про проведення конкурсу на офіційному сайті Національного агентства з питань державної служби.                                                                                         Документи приймаються </w:t>
            </w:r>
            <w:r w:rsidR="006E6A00">
              <w:rPr>
                <w:b/>
              </w:rPr>
              <w:t>до 17.00 годин 20 лютого</w:t>
            </w:r>
            <w:r w:rsidRPr="006C0B76">
              <w:rPr>
                <w:b/>
              </w:rPr>
              <w:t xml:space="preserve"> 2020 року</w:t>
            </w:r>
          </w:p>
        </w:tc>
      </w:tr>
      <w:tr w:rsidR="00B36140" w:rsidRPr="006C0B76" w:rsidTr="00B36140">
        <w:tc>
          <w:tcPr>
            <w:tcW w:w="2552" w:type="dxa"/>
            <w:gridSpan w:val="2"/>
          </w:tcPr>
          <w:p w:rsidR="00B36140" w:rsidRPr="006C0B76" w:rsidRDefault="00B36140" w:rsidP="00326B6C">
            <w:pPr>
              <w:jc w:val="both"/>
              <w:rPr>
                <w:rFonts w:ascii="Times New Roman" w:hAnsi="Times New Roman" w:cs="Times New Roman"/>
                <w:sz w:val="24"/>
                <w:szCs w:val="24"/>
              </w:rPr>
            </w:pPr>
            <w:r w:rsidRPr="006C0B76">
              <w:rPr>
                <w:rFonts w:ascii="Times New Roman" w:hAnsi="Times New Roman" w:cs="Times New Roman"/>
                <w:sz w:val="24"/>
                <w:szCs w:val="24"/>
              </w:rPr>
              <w:t>Додаткові (необов’язкові) документи</w:t>
            </w:r>
          </w:p>
        </w:tc>
        <w:tc>
          <w:tcPr>
            <w:tcW w:w="7972" w:type="dxa"/>
            <w:gridSpan w:val="2"/>
          </w:tcPr>
          <w:p w:rsidR="00B36140" w:rsidRPr="006C0B76" w:rsidRDefault="00B36140" w:rsidP="00326B6C">
            <w:pPr>
              <w:jc w:val="both"/>
              <w:rPr>
                <w:rFonts w:ascii="Times New Roman" w:hAnsi="Times New Roman" w:cs="Times New Roman"/>
                <w:sz w:val="24"/>
                <w:szCs w:val="24"/>
              </w:rPr>
            </w:pPr>
            <w:r w:rsidRPr="006C0B76">
              <w:rPr>
                <w:rFonts w:ascii="Times New Roman" w:hAnsi="Times New Roman" w:cs="Times New Roman"/>
                <w:sz w:val="24"/>
                <w:szCs w:val="24"/>
              </w:rPr>
              <w:t xml:space="preserve">   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B36140" w:rsidRPr="006C0B76" w:rsidTr="00B36140">
        <w:tc>
          <w:tcPr>
            <w:tcW w:w="2552" w:type="dxa"/>
            <w:gridSpan w:val="2"/>
          </w:tcPr>
          <w:p w:rsidR="00B36140" w:rsidRPr="006C0B76" w:rsidRDefault="00B36140" w:rsidP="006E6A00">
            <w:pPr>
              <w:jc w:val="both"/>
              <w:rPr>
                <w:rFonts w:ascii="Times New Roman" w:hAnsi="Times New Roman" w:cs="Times New Roman"/>
                <w:sz w:val="24"/>
                <w:szCs w:val="24"/>
              </w:rPr>
            </w:pPr>
            <w:r w:rsidRPr="006C0B76">
              <w:rPr>
                <w:rFonts w:ascii="Times New Roman" w:hAnsi="Times New Roman" w:cs="Times New Roman"/>
                <w:sz w:val="24"/>
                <w:szCs w:val="24"/>
              </w:rPr>
              <w:t>Місце, час і  дата початку проведення  тестування</w:t>
            </w:r>
          </w:p>
        </w:tc>
        <w:tc>
          <w:tcPr>
            <w:tcW w:w="7972" w:type="dxa"/>
            <w:gridSpan w:val="2"/>
          </w:tcPr>
          <w:p w:rsidR="00B36140" w:rsidRPr="006C0B76" w:rsidRDefault="00B36140" w:rsidP="00326B6C">
            <w:pPr>
              <w:jc w:val="both"/>
              <w:rPr>
                <w:rFonts w:ascii="Times New Roman" w:hAnsi="Times New Roman" w:cs="Times New Roman"/>
                <w:sz w:val="24"/>
                <w:szCs w:val="24"/>
              </w:rPr>
            </w:pPr>
            <w:r w:rsidRPr="006C0B76">
              <w:rPr>
                <w:rFonts w:ascii="Times New Roman" w:hAnsi="Times New Roman" w:cs="Times New Roman"/>
                <w:sz w:val="24"/>
                <w:szCs w:val="24"/>
              </w:rPr>
              <w:t xml:space="preserve">   Тестування проводиться у Державній екологічній інспекції Центрального округу  за адресою:</w:t>
            </w:r>
          </w:p>
          <w:p w:rsidR="00B36140" w:rsidRPr="006C0B76" w:rsidRDefault="00B36140" w:rsidP="00326B6C">
            <w:pPr>
              <w:jc w:val="both"/>
              <w:rPr>
                <w:rFonts w:ascii="Times New Roman" w:hAnsi="Times New Roman" w:cs="Times New Roman"/>
                <w:sz w:val="24"/>
                <w:szCs w:val="24"/>
              </w:rPr>
            </w:pPr>
            <w:r w:rsidRPr="006C0B76">
              <w:rPr>
                <w:rFonts w:ascii="Times New Roman" w:hAnsi="Times New Roman" w:cs="Times New Roman"/>
                <w:sz w:val="24"/>
                <w:szCs w:val="24"/>
              </w:rPr>
              <w:t>вул. Коцюбинського, 6, м. Полтава, 36039</w:t>
            </w:r>
          </w:p>
          <w:p w:rsidR="00B36140" w:rsidRPr="006C0B76" w:rsidRDefault="006E6A00" w:rsidP="00326B6C">
            <w:pPr>
              <w:jc w:val="both"/>
              <w:rPr>
                <w:rFonts w:ascii="Times New Roman" w:hAnsi="Times New Roman" w:cs="Times New Roman"/>
                <w:b/>
                <w:sz w:val="24"/>
                <w:szCs w:val="24"/>
              </w:rPr>
            </w:pPr>
            <w:r>
              <w:rPr>
                <w:rFonts w:ascii="Times New Roman" w:hAnsi="Times New Roman" w:cs="Times New Roman"/>
                <w:b/>
                <w:sz w:val="24"/>
                <w:szCs w:val="24"/>
              </w:rPr>
              <w:t>25.02</w:t>
            </w:r>
            <w:r w:rsidR="00B36140" w:rsidRPr="006C0B76">
              <w:rPr>
                <w:rFonts w:ascii="Times New Roman" w:hAnsi="Times New Roman" w:cs="Times New Roman"/>
                <w:b/>
                <w:sz w:val="24"/>
                <w:szCs w:val="24"/>
              </w:rPr>
              <w:t>.2020 о 10.00</w:t>
            </w:r>
          </w:p>
          <w:p w:rsidR="00B36140" w:rsidRDefault="00B36140" w:rsidP="00326B6C">
            <w:pPr>
              <w:jc w:val="both"/>
              <w:rPr>
                <w:rFonts w:ascii="Times New Roman" w:hAnsi="Times New Roman" w:cs="Times New Roman"/>
                <w:b/>
                <w:sz w:val="24"/>
                <w:szCs w:val="24"/>
              </w:rPr>
            </w:pPr>
          </w:p>
          <w:p w:rsidR="006E6A00" w:rsidRDefault="006E6A00" w:rsidP="00326B6C">
            <w:pPr>
              <w:jc w:val="both"/>
              <w:rPr>
                <w:rFonts w:ascii="Times New Roman" w:hAnsi="Times New Roman" w:cs="Times New Roman"/>
                <w:b/>
                <w:sz w:val="24"/>
                <w:szCs w:val="24"/>
              </w:rPr>
            </w:pPr>
          </w:p>
          <w:p w:rsidR="006E6A00" w:rsidRPr="006C0B76" w:rsidRDefault="006E6A00" w:rsidP="00326B6C">
            <w:pPr>
              <w:jc w:val="both"/>
              <w:rPr>
                <w:rFonts w:ascii="Times New Roman" w:hAnsi="Times New Roman" w:cs="Times New Roman"/>
                <w:b/>
                <w:sz w:val="24"/>
                <w:szCs w:val="24"/>
              </w:rPr>
            </w:pPr>
          </w:p>
        </w:tc>
      </w:tr>
      <w:tr w:rsidR="00B36140" w:rsidRPr="006C0B76" w:rsidTr="00B36140">
        <w:tc>
          <w:tcPr>
            <w:tcW w:w="2552" w:type="dxa"/>
            <w:gridSpan w:val="2"/>
          </w:tcPr>
          <w:p w:rsidR="00B36140" w:rsidRPr="006C0B76" w:rsidRDefault="00B36140" w:rsidP="00326B6C">
            <w:pPr>
              <w:jc w:val="both"/>
              <w:rPr>
                <w:rFonts w:ascii="Times New Roman" w:hAnsi="Times New Roman" w:cs="Times New Roman"/>
                <w:sz w:val="24"/>
                <w:szCs w:val="24"/>
              </w:rPr>
            </w:pPr>
            <w:r w:rsidRPr="006C0B76">
              <w:rPr>
                <w:rFonts w:ascii="Times New Roman" w:hAnsi="Times New Roman" w:cs="Times New Roman"/>
                <w:sz w:val="24"/>
                <w:szCs w:val="24"/>
              </w:rPr>
              <w:lastRenderedPageBreak/>
              <w:t xml:space="preserve">Прізвище, ім’я та по батькові, номер телефону та адреса електронної пошти особи, яка надає додаткову інформацію з питань проведення конкурсу </w:t>
            </w:r>
          </w:p>
        </w:tc>
        <w:tc>
          <w:tcPr>
            <w:tcW w:w="7972" w:type="dxa"/>
            <w:gridSpan w:val="2"/>
          </w:tcPr>
          <w:p w:rsidR="00B36140" w:rsidRPr="006C0B76" w:rsidRDefault="00B36140" w:rsidP="00326B6C">
            <w:pPr>
              <w:rPr>
                <w:rFonts w:ascii="Times New Roman" w:hAnsi="Times New Roman" w:cs="Times New Roman"/>
                <w:sz w:val="24"/>
                <w:szCs w:val="24"/>
              </w:rPr>
            </w:pPr>
            <w:r w:rsidRPr="006C0B76">
              <w:rPr>
                <w:rFonts w:ascii="Times New Roman" w:hAnsi="Times New Roman" w:cs="Times New Roman"/>
                <w:sz w:val="24"/>
                <w:szCs w:val="24"/>
              </w:rPr>
              <w:t>Гаврилюк Зоя Анатоліївна</w:t>
            </w:r>
          </w:p>
          <w:p w:rsidR="00B36140" w:rsidRPr="006C0B76" w:rsidRDefault="00B36140" w:rsidP="00326B6C">
            <w:pPr>
              <w:rPr>
                <w:rFonts w:ascii="Times New Roman" w:hAnsi="Times New Roman" w:cs="Times New Roman"/>
                <w:sz w:val="24"/>
                <w:szCs w:val="24"/>
              </w:rPr>
            </w:pPr>
            <w:r w:rsidRPr="006C0B76">
              <w:rPr>
                <w:rFonts w:ascii="Times New Roman" w:hAnsi="Times New Roman" w:cs="Times New Roman"/>
                <w:sz w:val="24"/>
                <w:szCs w:val="24"/>
              </w:rPr>
              <w:t>тел. (0532) 50-00-77</w:t>
            </w:r>
          </w:p>
          <w:p w:rsidR="00B36140" w:rsidRPr="006C0B76" w:rsidRDefault="00B36140" w:rsidP="00326B6C">
            <w:pPr>
              <w:jc w:val="both"/>
              <w:rPr>
                <w:rFonts w:ascii="Times New Roman" w:hAnsi="Times New Roman" w:cs="Times New Roman"/>
                <w:sz w:val="24"/>
                <w:szCs w:val="24"/>
              </w:rPr>
            </w:pPr>
            <w:proofErr w:type="spellStart"/>
            <w:r w:rsidRPr="006C0B76">
              <w:rPr>
                <w:rFonts w:ascii="Times New Roman" w:hAnsi="Times New Roman" w:cs="Times New Roman"/>
                <w:sz w:val="24"/>
                <w:szCs w:val="24"/>
                <w:lang w:val="en-US"/>
              </w:rPr>
              <w:t>kadru</w:t>
            </w:r>
            <w:proofErr w:type="spellEnd"/>
            <w:r w:rsidRPr="006C0B76">
              <w:rPr>
                <w:rFonts w:ascii="Times New Roman" w:hAnsi="Times New Roman" w:cs="Times New Roman"/>
                <w:sz w:val="24"/>
                <w:szCs w:val="24"/>
              </w:rPr>
              <w:t>.</w:t>
            </w:r>
            <w:proofErr w:type="spellStart"/>
            <w:r w:rsidRPr="006C0B76">
              <w:rPr>
                <w:rFonts w:ascii="Times New Roman" w:hAnsi="Times New Roman" w:cs="Times New Roman"/>
                <w:sz w:val="24"/>
                <w:szCs w:val="24"/>
                <w:lang w:val="en-US"/>
              </w:rPr>
              <w:t>dei</w:t>
            </w:r>
            <w:proofErr w:type="spellEnd"/>
            <w:r w:rsidRPr="006C0B76">
              <w:rPr>
                <w:rFonts w:ascii="Times New Roman" w:hAnsi="Times New Roman" w:cs="Times New Roman"/>
                <w:sz w:val="24"/>
                <w:szCs w:val="24"/>
              </w:rPr>
              <w:t>.</w:t>
            </w:r>
            <w:r w:rsidRPr="006C0B76">
              <w:rPr>
                <w:rFonts w:ascii="Times New Roman" w:hAnsi="Times New Roman" w:cs="Times New Roman"/>
                <w:sz w:val="24"/>
                <w:szCs w:val="24"/>
                <w:lang w:val="en-US"/>
              </w:rPr>
              <w:t>pol</w:t>
            </w:r>
            <w:r w:rsidRPr="006C0B76">
              <w:rPr>
                <w:rFonts w:ascii="Times New Roman" w:hAnsi="Times New Roman" w:cs="Times New Roman"/>
                <w:sz w:val="24"/>
                <w:szCs w:val="24"/>
              </w:rPr>
              <w:t>@</w:t>
            </w:r>
            <w:proofErr w:type="spellStart"/>
            <w:r w:rsidRPr="006C0B76">
              <w:rPr>
                <w:rFonts w:ascii="Times New Roman" w:hAnsi="Times New Roman" w:cs="Times New Roman"/>
                <w:sz w:val="24"/>
                <w:szCs w:val="24"/>
                <w:lang w:val="en-US"/>
              </w:rPr>
              <w:t>gmail</w:t>
            </w:r>
            <w:proofErr w:type="spellEnd"/>
            <w:r w:rsidRPr="006C0B76">
              <w:rPr>
                <w:rFonts w:ascii="Times New Roman" w:hAnsi="Times New Roman" w:cs="Times New Roman"/>
                <w:sz w:val="24"/>
                <w:szCs w:val="24"/>
              </w:rPr>
              <w:t>.</w:t>
            </w:r>
            <w:r w:rsidRPr="006C0B76">
              <w:rPr>
                <w:rFonts w:ascii="Times New Roman" w:hAnsi="Times New Roman" w:cs="Times New Roman"/>
                <w:sz w:val="24"/>
                <w:szCs w:val="24"/>
                <w:lang w:val="en-US"/>
              </w:rPr>
              <w:t>com</w:t>
            </w:r>
            <w:r w:rsidRPr="006C0B76">
              <w:rPr>
                <w:rFonts w:ascii="Times New Roman" w:hAnsi="Times New Roman" w:cs="Times New Roman"/>
                <w:sz w:val="24"/>
                <w:szCs w:val="24"/>
              </w:rPr>
              <w:t xml:space="preserve">  </w:t>
            </w:r>
          </w:p>
        </w:tc>
      </w:tr>
      <w:tr w:rsidR="00B36140" w:rsidRPr="006C0B76" w:rsidTr="00B36140">
        <w:trPr>
          <w:gridAfter w:val="1"/>
          <w:wAfter w:w="34" w:type="dxa"/>
        </w:trPr>
        <w:tc>
          <w:tcPr>
            <w:tcW w:w="10490" w:type="dxa"/>
            <w:gridSpan w:val="3"/>
            <w:vAlign w:val="center"/>
          </w:tcPr>
          <w:p w:rsidR="00B36140" w:rsidRPr="006C0B76" w:rsidRDefault="00B36140" w:rsidP="00326B6C">
            <w:pPr>
              <w:jc w:val="center"/>
              <w:rPr>
                <w:rFonts w:ascii="Times New Roman" w:hAnsi="Times New Roman" w:cs="Times New Roman"/>
                <w:b/>
                <w:sz w:val="24"/>
                <w:szCs w:val="24"/>
              </w:rPr>
            </w:pPr>
          </w:p>
          <w:p w:rsidR="00B36140" w:rsidRPr="006C0B76" w:rsidRDefault="00B36140" w:rsidP="00326B6C">
            <w:pPr>
              <w:jc w:val="center"/>
              <w:rPr>
                <w:rFonts w:ascii="Times New Roman" w:hAnsi="Times New Roman" w:cs="Times New Roman"/>
                <w:b/>
                <w:sz w:val="24"/>
                <w:szCs w:val="24"/>
              </w:rPr>
            </w:pPr>
            <w:r w:rsidRPr="006C0B76">
              <w:rPr>
                <w:rFonts w:ascii="Times New Roman" w:hAnsi="Times New Roman" w:cs="Times New Roman"/>
                <w:b/>
                <w:sz w:val="24"/>
                <w:szCs w:val="24"/>
              </w:rPr>
              <w:t>Кваліфікаційні вимоги</w:t>
            </w:r>
          </w:p>
          <w:p w:rsidR="00B36140" w:rsidRPr="006C0B76" w:rsidRDefault="00B36140" w:rsidP="00326B6C">
            <w:pPr>
              <w:jc w:val="center"/>
              <w:rPr>
                <w:rFonts w:ascii="Times New Roman" w:hAnsi="Times New Roman" w:cs="Times New Roman"/>
                <w:sz w:val="24"/>
                <w:szCs w:val="24"/>
              </w:rPr>
            </w:pPr>
          </w:p>
        </w:tc>
      </w:tr>
      <w:tr w:rsidR="00B36140" w:rsidRPr="006C0B76" w:rsidTr="00B36140">
        <w:trPr>
          <w:gridAfter w:val="1"/>
          <w:wAfter w:w="34" w:type="dxa"/>
        </w:trPr>
        <w:tc>
          <w:tcPr>
            <w:tcW w:w="425" w:type="dxa"/>
          </w:tcPr>
          <w:p w:rsidR="00B36140" w:rsidRPr="006C0B76" w:rsidRDefault="00B36140" w:rsidP="00326B6C">
            <w:pPr>
              <w:jc w:val="both"/>
              <w:rPr>
                <w:rFonts w:ascii="Times New Roman" w:hAnsi="Times New Roman" w:cs="Times New Roman"/>
                <w:sz w:val="24"/>
                <w:szCs w:val="24"/>
              </w:rPr>
            </w:pPr>
            <w:r w:rsidRPr="006C0B76">
              <w:rPr>
                <w:rFonts w:ascii="Times New Roman" w:hAnsi="Times New Roman" w:cs="Times New Roman"/>
                <w:sz w:val="24"/>
                <w:szCs w:val="24"/>
              </w:rPr>
              <w:t>1</w:t>
            </w:r>
          </w:p>
        </w:tc>
        <w:tc>
          <w:tcPr>
            <w:tcW w:w="2127" w:type="dxa"/>
          </w:tcPr>
          <w:p w:rsidR="00B36140" w:rsidRPr="006C0B76" w:rsidRDefault="00B36140" w:rsidP="00326B6C">
            <w:pPr>
              <w:jc w:val="both"/>
              <w:rPr>
                <w:rFonts w:ascii="Times New Roman" w:hAnsi="Times New Roman" w:cs="Times New Roman"/>
                <w:sz w:val="24"/>
                <w:szCs w:val="24"/>
              </w:rPr>
            </w:pPr>
            <w:r w:rsidRPr="006C0B76">
              <w:rPr>
                <w:rFonts w:ascii="Times New Roman" w:hAnsi="Times New Roman" w:cs="Times New Roman"/>
                <w:sz w:val="24"/>
                <w:szCs w:val="24"/>
              </w:rPr>
              <w:t>Освіта</w:t>
            </w:r>
          </w:p>
        </w:tc>
        <w:tc>
          <w:tcPr>
            <w:tcW w:w="7938" w:type="dxa"/>
          </w:tcPr>
          <w:p w:rsidR="00B36140" w:rsidRPr="006C0B76" w:rsidRDefault="00B36140" w:rsidP="00326B6C">
            <w:pPr>
              <w:jc w:val="both"/>
              <w:rPr>
                <w:rFonts w:ascii="Times New Roman" w:hAnsi="Times New Roman" w:cs="Times New Roman"/>
                <w:sz w:val="24"/>
                <w:szCs w:val="24"/>
              </w:rPr>
            </w:pPr>
            <w:r w:rsidRPr="006C0B76">
              <w:rPr>
                <w:rFonts w:ascii="Times New Roman" w:hAnsi="Times New Roman" w:cs="Times New Roman"/>
                <w:sz w:val="24"/>
                <w:szCs w:val="24"/>
              </w:rPr>
              <w:t>Вища освіта, не нижче ступеня молодшого бакалавра або бакалавра</w:t>
            </w:r>
          </w:p>
        </w:tc>
      </w:tr>
      <w:tr w:rsidR="00B36140" w:rsidRPr="006C0B76" w:rsidTr="00B36140">
        <w:trPr>
          <w:gridAfter w:val="1"/>
          <w:wAfter w:w="34" w:type="dxa"/>
        </w:trPr>
        <w:tc>
          <w:tcPr>
            <w:tcW w:w="425" w:type="dxa"/>
          </w:tcPr>
          <w:p w:rsidR="00B36140" w:rsidRPr="006C0B76" w:rsidRDefault="00B36140" w:rsidP="00326B6C">
            <w:pPr>
              <w:jc w:val="both"/>
              <w:rPr>
                <w:rFonts w:ascii="Times New Roman" w:hAnsi="Times New Roman" w:cs="Times New Roman"/>
                <w:sz w:val="24"/>
                <w:szCs w:val="24"/>
              </w:rPr>
            </w:pPr>
            <w:r w:rsidRPr="006C0B76">
              <w:rPr>
                <w:rFonts w:ascii="Times New Roman" w:hAnsi="Times New Roman" w:cs="Times New Roman"/>
                <w:sz w:val="24"/>
                <w:szCs w:val="24"/>
              </w:rPr>
              <w:t>2</w:t>
            </w:r>
          </w:p>
        </w:tc>
        <w:tc>
          <w:tcPr>
            <w:tcW w:w="2127" w:type="dxa"/>
          </w:tcPr>
          <w:p w:rsidR="00B36140" w:rsidRPr="006C0B76" w:rsidRDefault="00B36140" w:rsidP="00326B6C">
            <w:pPr>
              <w:jc w:val="both"/>
              <w:rPr>
                <w:rFonts w:ascii="Times New Roman" w:hAnsi="Times New Roman" w:cs="Times New Roman"/>
                <w:sz w:val="24"/>
                <w:szCs w:val="24"/>
              </w:rPr>
            </w:pPr>
            <w:r w:rsidRPr="006C0B76">
              <w:rPr>
                <w:rFonts w:ascii="Times New Roman" w:hAnsi="Times New Roman" w:cs="Times New Roman"/>
                <w:sz w:val="24"/>
                <w:szCs w:val="24"/>
              </w:rPr>
              <w:t>Досвід роботи</w:t>
            </w:r>
          </w:p>
        </w:tc>
        <w:tc>
          <w:tcPr>
            <w:tcW w:w="7938" w:type="dxa"/>
          </w:tcPr>
          <w:p w:rsidR="00B36140" w:rsidRPr="006C0B76" w:rsidRDefault="00B36140" w:rsidP="00326B6C">
            <w:pPr>
              <w:jc w:val="both"/>
              <w:rPr>
                <w:rFonts w:ascii="Times New Roman" w:hAnsi="Times New Roman" w:cs="Times New Roman"/>
                <w:sz w:val="24"/>
                <w:szCs w:val="24"/>
              </w:rPr>
            </w:pPr>
            <w:r w:rsidRPr="006C0B76">
              <w:rPr>
                <w:rFonts w:ascii="Times New Roman" w:hAnsi="Times New Roman" w:cs="Times New Roman"/>
                <w:sz w:val="24"/>
                <w:szCs w:val="24"/>
              </w:rPr>
              <w:t>Не потребує</w:t>
            </w:r>
          </w:p>
        </w:tc>
      </w:tr>
      <w:tr w:rsidR="00B36140" w:rsidRPr="006C0B76" w:rsidTr="00B36140">
        <w:trPr>
          <w:gridAfter w:val="1"/>
          <w:wAfter w:w="34" w:type="dxa"/>
        </w:trPr>
        <w:tc>
          <w:tcPr>
            <w:tcW w:w="425" w:type="dxa"/>
          </w:tcPr>
          <w:p w:rsidR="00B36140" w:rsidRPr="006C0B76" w:rsidRDefault="00B36140" w:rsidP="00326B6C">
            <w:pPr>
              <w:jc w:val="both"/>
              <w:rPr>
                <w:rFonts w:ascii="Times New Roman" w:hAnsi="Times New Roman" w:cs="Times New Roman"/>
                <w:sz w:val="24"/>
                <w:szCs w:val="24"/>
              </w:rPr>
            </w:pPr>
            <w:r w:rsidRPr="006C0B76">
              <w:rPr>
                <w:rFonts w:ascii="Times New Roman" w:hAnsi="Times New Roman" w:cs="Times New Roman"/>
                <w:sz w:val="24"/>
                <w:szCs w:val="24"/>
              </w:rPr>
              <w:t>3</w:t>
            </w:r>
          </w:p>
        </w:tc>
        <w:tc>
          <w:tcPr>
            <w:tcW w:w="2127" w:type="dxa"/>
          </w:tcPr>
          <w:p w:rsidR="00B36140" w:rsidRPr="006C0B76" w:rsidRDefault="00B36140" w:rsidP="00326B6C">
            <w:pPr>
              <w:jc w:val="both"/>
              <w:rPr>
                <w:rFonts w:ascii="Times New Roman" w:hAnsi="Times New Roman" w:cs="Times New Roman"/>
                <w:sz w:val="24"/>
                <w:szCs w:val="24"/>
              </w:rPr>
            </w:pPr>
            <w:r w:rsidRPr="006C0B76">
              <w:rPr>
                <w:rFonts w:ascii="Times New Roman" w:hAnsi="Times New Roman" w:cs="Times New Roman"/>
                <w:sz w:val="24"/>
                <w:szCs w:val="24"/>
              </w:rPr>
              <w:t>Володіння державною мовою</w:t>
            </w:r>
          </w:p>
        </w:tc>
        <w:tc>
          <w:tcPr>
            <w:tcW w:w="7938" w:type="dxa"/>
          </w:tcPr>
          <w:p w:rsidR="00B36140" w:rsidRPr="006C0B76" w:rsidRDefault="00B36140" w:rsidP="00326B6C">
            <w:pPr>
              <w:jc w:val="both"/>
              <w:rPr>
                <w:rFonts w:ascii="Times New Roman" w:hAnsi="Times New Roman" w:cs="Times New Roman"/>
                <w:sz w:val="24"/>
                <w:szCs w:val="24"/>
              </w:rPr>
            </w:pPr>
            <w:r w:rsidRPr="006C0B76">
              <w:rPr>
                <w:rFonts w:ascii="Times New Roman" w:hAnsi="Times New Roman" w:cs="Times New Roman"/>
                <w:sz w:val="24"/>
                <w:szCs w:val="24"/>
              </w:rPr>
              <w:t>Вільне володіння державною мовою</w:t>
            </w:r>
          </w:p>
        </w:tc>
      </w:tr>
      <w:tr w:rsidR="00B36140" w:rsidRPr="006C0B76" w:rsidTr="00B36140">
        <w:trPr>
          <w:gridAfter w:val="1"/>
          <w:wAfter w:w="34" w:type="dxa"/>
        </w:trPr>
        <w:tc>
          <w:tcPr>
            <w:tcW w:w="10490" w:type="dxa"/>
            <w:gridSpan w:val="3"/>
          </w:tcPr>
          <w:p w:rsidR="00B36140" w:rsidRPr="006C0B76" w:rsidRDefault="00B36140" w:rsidP="00326B6C">
            <w:pPr>
              <w:jc w:val="center"/>
              <w:rPr>
                <w:rFonts w:ascii="Times New Roman" w:hAnsi="Times New Roman" w:cs="Times New Roman"/>
                <w:b/>
                <w:sz w:val="24"/>
                <w:szCs w:val="24"/>
              </w:rPr>
            </w:pPr>
          </w:p>
          <w:p w:rsidR="00B36140" w:rsidRPr="006C0B76" w:rsidRDefault="00B36140" w:rsidP="00326B6C">
            <w:pPr>
              <w:jc w:val="center"/>
              <w:rPr>
                <w:rFonts w:ascii="Times New Roman" w:hAnsi="Times New Roman" w:cs="Times New Roman"/>
                <w:b/>
                <w:sz w:val="24"/>
                <w:szCs w:val="24"/>
              </w:rPr>
            </w:pPr>
            <w:r w:rsidRPr="006C0B76">
              <w:rPr>
                <w:rFonts w:ascii="Times New Roman" w:hAnsi="Times New Roman" w:cs="Times New Roman"/>
                <w:b/>
                <w:sz w:val="24"/>
                <w:szCs w:val="24"/>
              </w:rPr>
              <w:t>Вимоги до компетентності</w:t>
            </w:r>
          </w:p>
          <w:p w:rsidR="00B36140" w:rsidRPr="006C0B76" w:rsidRDefault="00B36140" w:rsidP="00326B6C">
            <w:pPr>
              <w:jc w:val="center"/>
              <w:rPr>
                <w:rFonts w:ascii="Times New Roman" w:hAnsi="Times New Roman" w:cs="Times New Roman"/>
                <w:b/>
                <w:sz w:val="24"/>
                <w:szCs w:val="24"/>
              </w:rPr>
            </w:pPr>
          </w:p>
        </w:tc>
      </w:tr>
      <w:tr w:rsidR="00B36140" w:rsidRPr="006C0B76" w:rsidTr="00B36140">
        <w:trPr>
          <w:gridAfter w:val="1"/>
          <w:wAfter w:w="34" w:type="dxa"/>
        </w:trPr>
        <w:tc>
          <w:tcPr>
            <w:tcW w:w="2552" w:type="dxa"/>
            <w:gridSpan w:val="2"/>
          </w:tcPr>
          <w:p w:rsidR="00B36140" w:rsidRPr="006C0B76" w:rsidRDefault="00B36140" w:rsidP="00326B6C">
            <w:pPr>
              <w:jc w:val="center"/>
              <w:rPr>
                <w:rFonts w:ascii="Times New Roman" w:hAnsi="Times New Roman" w:cs="Times New Roman"/>
                <w:sz w:val="24"/>
                <w:szCs w:val="24"/>
              </w:rPr>
            </w:pPr>
            <w:r w:rsidRPr="006C0B76">
              <w:rPr>
                <w:rFonts w:ascii="Times New Roman" w:hAnsi="Times New Roman" w:cs="Times New Roman"/>
                <w:sz w:val="24"/>
                <w:szCs w:val="24"/>
              </w:rPr>
              <w:t>Вимога</w:t>
            </w:r>
          </w:p>
        </w:tc>
        <w:tc>
          <w:tcPr>
            <w:tcW w:w="7938" w:type="dxa"/>
          </w:tcPr>
          <w:p w:rsidR="00B36140" w:rsidRPr="006C0B76" w:rsidRDefault="00B36140" w:rsidP="00326B6C">
            <w:pPr>
              <w:jc w:val="center"/>
              <w:rPr>
                <w:rFonts w:ascii="Times New Roman" w:hAnsi="Times New Roman" w:cs="Times New Roman"/>
                <w:sz w:val="24"/>
                <w:szCs w:val="24"/>
              </w:rPr>
            </w:pPr>
            <w:r w:rsidRPr="006C0B76">
              <w:rPr>
                <w:rFonts w:ascii="Times New Roman" w:hAnsi="Times New Roman" w:cs="Times New Roman"/>
                <w:sz w:val="24"/>
                <w:szCs w:val="24"/>
              </w:rPr>
              <w:t>Компоненти вимоги</w:t>
            </w:r>
          </w:p>
        </w:tc>
      </w:tr>
      <w:tr w:rsidR="00B36140" w:rsidRPr="006C0B76" w:rsidTr="00B36140">
        <w:trPr>
          <w:gridAfter w:val="1"/>
          <w:wAfter w:w="34" w:type="dxa"/>
        </w:trPr>
        <w:tc>
          <w:tcPr>
            <w:tcW w:w="425" w:type="dxa"/>
          </w:tcPr>
          <w:p w:rsidR="00B36140" w:rsidRPr="006C0B76" w:rsidRDefault="00B36140" w:rsidP="00326B6C">
            <w:pPr>
              <w:jc w:val="both"/>
              <w:rPr>
                <w:rFonts w:ascii="Times New Roman" w:hAnsi="Times New Roman" w:cs="Times New Roman"/>
                <w:sz w:val="24"/>
                <w:szCs w:val="24"/>
              </w:rPr>
            </w:pPr>
            <w:bookmarkStart w:id="0" w:name="_GoBack" w:colFirst="2" w:colLast="2"/>
            <w:r w:rsidRPr="006C0B76">
              <w:rPr>
                <w:rFonts w:ascii="Times New Roman" w:hAnsi="Times New Roman" w:cs="Times New Roman"/>
                <w:sz w:val="24"/>
                <w:szCs w:val="24"/>
              </w:rPr>
              <w:t>1</w:t>
            </w:r>
          </w:p>
        </w:tc>
        <w:tc>
          <w:tcPr>
            <w:tcW w:w="2127" w:type="dxa"/>
          </w:tcPr>
          <w:p w:rsidR="00B36140" w:rsidRDefault="00B36140" w:rsidP="00326B6C">
            <w:pPr>
              <w:jc w:val="both"/>
              <w:rPr>
                <w:rFonts w:ascii="Times New Roman" w:hAnsi="Times New Roman" w:cs="Times New Roman"/>
                <w:sz w:val="24"/>
                <w:szCs w:val="24"/>
              </w:rPr>
            </w:pPr>
            <w:r w:rsidRPr="006C0B76">
              <w:rPr>
                <w:rFonts w:ascii="Times New Roman" w:hAnsi="Times New Roman" w:cs="Times New Roman"/>
                <w:sz w:val="24"/>
                <w:szCs w:val="24"/>
              </w:rPr>
              <w:t>Уміння працювати з комп’ютером</w:t>
            </w:r>
          </w:p>
          <w:p w:rsidR="00B36140" w:rsidRPr="006C0B76" w:rsidRDefault="00B36140" w:rsidP="00326B6C">
            <w:pPr>
              <w:jc w:val="both"/>
              <w:rPr>
                <w:rFonts w:ascii="Times New Roman" w:hAnsi="Times New Roman" w:cs="Times New Roman"/>
                <w:sz w:val="24"/>
                <w:szCs w:val="24"/>
              </w:rPr>
            </w:pPr>
          </w:p>
        </w:tc>
        <w:tc>
          <w:tcPr>
            <w:tcW w:w="7938" w:type="dxa"/>
          </w:tcPr>
          <w:p w:rsidR="00B36140" w:rsidRPr="006C0B76" w:rsidRDefault="00B36140" w:rsidP="00326B6C">
            <w:pPr>
              <w:jc w:val="both"/>
              <w:rPr>
                <w:rFonts w:ascii="Times New Roman" w:hAnsi="Times New Roman" w:cs="Times New Roman"/>
                <w:sz w:val="24"/>
                <w:szCs w:val="24"/>
              </w:rPr>
            </w:pPr>
            <w:r w:rsidRPr="006C0B76">
              <w:rPr>
                <w:rFonts w:ascii="Times New Roman" w:hAnsi="Times New Roman" w:cs="Times New Roman"/>
                <w:sz w:val="24"/>
                <w:szCs w:val="24"/>
              </w:rPr>
              <w:t>Уміння використовувати комп’ютерне обладнання та програмне забезпечення, використовувати офісну техніку</w:t>
            </w:r>
          </w:p>
        </w:tc>
      </w:tr>
      <w:tr w:rsidR="00B36140" w:rsidRPr="006C0B76" w:rsidTr="00B36140">
        <w:trPr>
          <w:gridAfter w:val="1"/>
          <w:wAfter w:w="34" w:type="dxa"/>
        </w:trPr>
        <w:tc>
          <w:tcPr>
            <w:tcW w:w="425" w:type="dxa"/>
          </w:tcPr>
          <w:p w:rsidR="00B36140" w:rsidRPr="006C0B76" w:rsidRDefault="00B36140" w:rsidP="00326B6C">
            <w:pPr>
              <w:jc w:val="both"/>
              <w:rPr>
                <w:rFonts w:ascii="Times New Roman" w:hAnsi="Times New Roman" w:cs="Times New Roman"/>
                <w:sz w:val="24"/>
                <w:szCs w:val="24"/>
              </w:rPr>
            </w:pPr>
            <w:r w:rsidRPr="006C0B76">
              <w:rPr>
                <w:rFonts w:ascii="Times New Roman" w:hAnsi="Times New Roman" w:cs="Times New Roman"/>
                <w:sz w:val="24"/>
                <w:szCs w:val="24"/>
              </w:rPr>
              <w:t>2</w:t>
            </w:r>
          </w:p>
        </w:tc>
        <w:tc>
          <w:tcPr>
            <w:tcW w:w="2127" w:type="dxa"/>
          </w:tcPr>
          <w:p w:rsidR="00B36140" w:rsidRPr="006C0B76" w:rsidRDefault="00B36140" w:rsidP="00326B6C">
            <w:pPr>
              <w:jc w:val="both"/>
              <w:rPr>
                <w:rFonts w:ascii="Times New Roman" w:hAnsi="Times New Roman" w:cs="Times New Roman"/>
                <w:sz w:val="24"/>
                <w:szCs w:val="24"/>
              </w:rPr>
            </w:pPr>
            <w:r w:rsidRPr="006C0B76">
              <w:rPr>
                <w:rFonts w:ascii="Times New Roman" w:hAnsi="Times New Roman" w:cs="Times New Roman"/>
                <w:sz w:val="24"/>
                <w:szCs w:val="24"/>
              </w:rPr>
              <w:t>Необхідні ділові якості</w:t>
            </w:r>
          </w:p>
        </w:tc>
        <w:tc>
          <w:tcPr>
            <w:tcW w:w="7938" w:type="dxa"/>
          </w:tcPr>
          <w:p w:rsidR="00B36140" w:rsidRPr="006C0B76" w:rsidRDefault="00B36140" w:rsidP="00326B6C">
            <w:pPr>
              <w:jc w:val="both"/>
              <w:rPr>
                <w:rFonts w:ascii="Times New Roman" w:hAnsi="Times New Roman" w:cs="Times New Roman"/>
                <w:sz w:val="24"/>
                <w:szCs w:val="24"/>
              </w:rPr>
            </w:pPr>
            <w:r w:rsidRPr="006C0B76">
              <w:rPr>
                <w:rFonts w:ascii="Times New Roman" w:hAnsi="Times New Roman" w:cs="Times New Roman"/>
                <w:sz w:val="24"/>
                <w:szCs w:val="24"/>
              </w:rPr>
              <w:t xml:space="preserve">Уміння працювати в команді, ділове   спілкування, здатність концентруватись на деталях, вміння визначати пріоритети, оперативність, </w:t>
            </w:r>
            <w:proofErr w:type="spellStart"/>
            <w:r w:rsidRPr="006C0B76">
              <w:rPr>
                <w:rFonts w:ascii="Times New Roman" w:hAnsi="Times New Roman" w:cs="Times New Roman"/>
                <w:sz w:val="24"/>
                <w:szCs w:val="24"/>
              </w:rPr>
              <w:t>стресостійкість</w:t>
            </w:r>
            <w:proofErr w:type="spellEnd"/>
            <w:r w:rsidRPr="006C0B76">
              <w:rPr>
                <w:rFonts w:ascii="Times New Roman" w:hAnsi="Times New Roman" w:cs="Times New Roman"/>
                <w:sz w:val="24"/>
                <w:szCs w:val="24"/>
              </w:rPr>
              <w:t>, адаптивність</w:t>
            </w:r>
          </w:p>
        </w:tc>
      </w:tr>
      <w:tr w:rsidR="00B36140" w:rsidRPr="006C0B76" w:rsidTr="00B36140">
        <w:trPr>
          <w:gridAfter w:val="1"/>
          <w:wAfter w:w="34" w:type="dxa"/>
        </w:trPr>
        <w:tc>
          <w:tcPr>
            <w:tcW w:w="425" w:type="dxa"/>
          </w:tcPr>
          <w:p w:rsidR="00B36140" w:rsidRPr="006C0B76" w:rsidRDefault="00B36140" w:rsidP="00326B6C">
            <w:pPr>
              <w:jc w:val="both"/>
              <w:rPr>
                <w:rFonts w:ascii="Times New Roman" w:hAnsi="Times New Roman" w:cs="Times New Roman"/>
                <w:sz w:val="24"/>
                <w:szCs w:val="24"/>
              </w:rPr>
            </w:pPr>
            <w:r w:rsidRPr="006C0B76">
              <w:rPr>
                <w:rFonts w:ascii="Times New Roman" w:hAnsi="Times New Roman" w:cs="Times New Roman"/>
                <w:sz w:val="24"/>
                <w:szCs w:val="24"/>
              </w:rPr>
              <w:t>3</w:t>
            </w:r>
          </w:p>
        </w:tc>
        <w:tc>
          <w:tcPr>
            <w:tcW w:w="2127" w:type="dxa"/>
          </w:tcPr>
          <w:p w:rsidR="00B36140" w:rsidRPr="006C0B76" w:rsidRDefault="00B36140" w:rsidP="00326B6C">
            <w:pPr>
              <w:jc w:val="both"/>
              <w:rPr>
                <w:rFonts w:ascii="Times New Roman" w:hAnsi="Times New Roman" w:cs="Times New Roman"/>
                <w:sz w:val="24"/>
                <w:szCs w:val="24"/>
              </w:rPr>
            </w:pPr>
            <w:r w:rsidRPr="006C0B76">
              <w:rPr>
                <w:rFonts w:ascii="Times New Roman" w:hAnsi="Times New Roman" w:cs="Times New Roman"/>
                <w:sz w:val="24"/>
                <w:szCs w:val="24"/>
              </w:rPr>
              <w:t>Необхідні особисті якості</w:t>
            </w:r>
          </w:p>
        </w:tc>
        <w:tc>
          <w:tcPr>
            <w:tcW w:w="7938" w:type="dxa"/>
          </w:tcPr>
          <w:p w:rsidR="00B36140" w:rsidRPr="006C0B76" w:rsidRDefault="00B36140" w:rsidP="00326B6C">
            <w:pPr>
              <w:jc w:val="both"/>
              <w:rPr>
                <w:rFonts w:ascii="Times New Roman" w:hAnsi="Times New Roman" w:cs="Times New Roman"/>
                <w:sz w:val="24"/>
                <w:szCs w:val="24"/>
              </w:rPr>
            </w:pPr>
            <w:r w:rsidRPr="006C0B76">
              <w:rPr>
                <w:rFonts w:ascii="Times New Roman" w:hAnsi="Times New Roman" w:cs="Times New Roman"/>
                <w:sz w:val="24"/>
                <w:szCs w:val="24"/>
              </w:rPr>
              <w:t>Дисциплінованість, відповідальність, комунікабельність, повага до інших, готовність допомогти, надійність, порядність, чесність</w:t>
            </w:r>
          </w:p>
        </w:tc>
      </w:tr>
      <w:bookmarkEnd w:id="0"/>
      <w:tr w:rsidR="00B36140" w:rsidRPr="006C0B76" w:rsidTr="00B36140">
        <w:trPr>
          <w:gridAfter w:val="1"/>
          <w:wAfter w:w="34" w:type="dxa"/>
        </w:trPr>
        <w:tc>
          <w:tcPr>
            <w:tcW w:w="10490" w:type="dxa"/>
            <w:gridSpan w:val="3"/>
          </w:tcPr>
          <w:p w:rsidR="00B36140" w:rsidRPr="006C0B76" w:rsidRDefault="00B36140" w:rsidP="00326B6C">
            <w:pPr>
              <w:jc w:val="center"/>
              <w:rPr>
                <w:rFonts w:ascii="Times New Roman" w:hAnsi="Times New Roman" w:cs="Times New Roman"/>
                <w:b/>
                <w:sz w:val="24"/>
                <w:szCs w:val="24"/>
              </w:rPr>
            </w:pPr>
          </w:p>
          <w:p w:rsidR="00B36140" w:rsidRPr="006C0B76" w:rsidRDefault="00B36140" w:rsidP="00326B6C">
            <w:pPr>
              <w:jc w:val="center"/>
              <w:rPr>
                <w:rFonts w:ascii="Times New Roman" w:hAnsi="Times New Roman" w:cs="Times New Roman"/>
                <w:b/>
                <w:sz w:val="24"/>
                <w:szCs w:val="24"/>
              </w:rPr>
            </w:pPr>
            <w:r w:rsidRPr="006C0B76">
              <w:rPr>
                <w:rFonts w:ascii="Times New Roman" w:hAnsi="Times New Roman" w:cs="Times New Roman"/>
                <w:b/>
                <w:sz w:val="24"/>
                <w:szCs w:val="24"/>
              </w:rPr>
              <w:t>Професійні знання</w:t>
            </w:r>
          </w:p>
          <w:p w:rsidR="00B36140" w:rsidRPr="006C0B76" w:rsidRDefault="00B36140" w:rsidP="00326B6C">
            <w:pPr>
              <w:tabs>
                <w:tab w:val="left" w:pos="2934"/>
              </w:tabs>
              <w:jc w:val="center"/>
              <w:rPr>
                <w:rFonts w:ascii="Times New Roman" w:hAnsi="Times New Roman" w:cs="Times New Roman"/>
                <w:b/>
                <w:sz w:val="24"/>
                <w:szCs w:val="24"/>
              </w:rPr>
            </w:pPr>
          </w:p>
        </w:tc>
      </w:tr>
      <w:tr w:rsidR="00B36140" w:rsidRPr="006C0B76" w:rsidTr="00B36140">
        <w:trPr>
          <w:gridAfter w:val="1"/>
          <w:wAfter w:w="34" w:type="dxa"/>
        </w:trPr>
        <w:tc>
          <w:tcPr>
            <w:tcW w:w="2552" w:type="dxa"/>
            <w:gridSpan w:val="2"/>
          </w:tcPr>
          <w:p w:rsidR="00B36140" w:rsidRPr="006C0B76" w:rsidRDefault="00B36140" w:rsidP="00326B6C">
            <w:pPr>
              <w:jc w:val="center"/>
              <w:rPr>
                <w:rFonts w:ascii="Times New Roman" w:hAnsi="Times New Roman" w:cs="Times New Roman"/>
                <w:sz w:val="24"/>
                <w:szCs w:val="24"/>
              </w:rPr>
            </w:pPr>
            <w:r w:rsidRPr="006C0B76">
              <w:rPr>
                <w:rFonts w:ascii="Times New Roman" w:hAnsi="Times New Roman" w:cs="Times New Roman"/>
                <w:sz w:val="24"/>
                <w:szCs w:val="24"/>
              </w:rPr>
              <w:t>Вимога</w:t>
            </w:r>
          </w:p>
        </w:tc>
        <w:tc>
          <w:tcPr>
            <w:tcW w:w="7938" w:type="dxa"/>
          </w:tcPr>
          <w:p w:rsidR="00B36140" w:rsidRPr="006C0B76" w:rsidRDefault="00B36140" w:rsidP="00326B6C">
            <w:pPr>
              <w:jc w:val="center"/>
              <w:rPr>
                <w:rFonts w:ascii="Times New Roman" w:hAnsi="Times New Roman" w:cs="Times New Roman"/>
                <w:sz w:val="24"/>
                <w:szCs w:val="24"/>
              </w:rPr>
            </w:pPr>
            <w:r w:rsidRPr="006C0B76">
              <w:rPr>
                <w:rFonts w:ascii="Times New Roman" w:hAnsi="Times New Roman" w:cs="Times New Roman"/>
                <w:sz w:val="24"/>
                <w:szCs w:val="24"/>
              </w:rPr>
              <w:t>Компоненти вимоги</w:t>
            </w:r>
          </w:p>
        </w:tc>
      </w:tr>
      <w:tr w:rsidR="00B36140" w:rsidRPr="006C0B76" w:rsidTr="00B36140">
        <w:trPr>
          <w:gridAfter w:val="1"/>
          <w:wAfter w:w="34" w:type="dxa"/>
        </w:trPr>
        <w:tc>
          <w:tcPr>
            <w:tcW w:w="425" w:type="dxa"/>
          </w:tcPr>
          <w:p w:rsidR="00B36140" w:rsidRPr="006C0B76" w:rsidRDefault="00B36140" w:rsidP="00326B6C">
            <w:pPr>
              <w:jc w:val="both"/>
              <w:rPr>
                <w:rFonts w:ascii="Times New Roman" w:hAnsi="Times New Roman" w:cs="Times New Roman"/>
                <w:sz w:val="24"/>
                <w:szCs w:val="24"/>
              </w:rPr>
            </w:pPr>
            <w:r w:rsidRPr="006C0B76">
              <w:rPr>
                <w:rFonts w:ascii="Times New Roman" w:hAnsi="Times New Roman" w:cs="Times New Roman"/>
                <w:sz w:val="24"/>
                <w:szCs w:val="24"/>
              </w:rPr>
              <w:t>1</w:t>
            </w:r>
          </w:p>
        </w:tc>
        <w:tc>
          <w:tcPr>
            <w:tcW w:w="2127" w:type="dxa"/>
          </w:tcPr>
          <w:p w:rsidR="00B36140" w:rsidRPr="006C0B76" w:rsidRDefault="00B36140" w:rsidP="00326B6C">
            <w:pPr>
              <w:jc w:val="both"/>
              <w:rPr>
                <w:rFonts w:ascii="Times New Roman" w:hAnsi="Times New Roman" w:cs="Times New Roman"/>
                <w:sz w:val="24"/>
                <w:szCs w:val="24"/>
              </w:rPr>
            </w:pPr>
            <w:r w:rsidRPr="006C0B76">
              <w:rPr>
                <w:rFonts w:ascii="Times New Roman" w:hAnsi="Times New Roman" w:cs="Times New Roman"/>
                <w:sz w:val="24"/>
                <w:szCs w:val="24"/>
              </w:rPr>
              <w:t>Знання законодавства</w:t>
            </w:r>
          </w:p>
        </w:tc>
        <w:tc>
          <w:tcPr>
            <w:tcW w:w="7938" w:type="dxa"/>
          </w:tcPr>
          <w:p w:rsidR="00B36140" w:rsidRPr="006C0B76" w:rsidRDefault="00B36140" w:rsidP="00326B6C">
            <w:pPr>
              <w:jc w:val="both"/>
              <w:rPr>
                <w:rFonts w:ascii="Times New Roman" w:hAnsi="Times New Roman" w:cs="Times New Roman"/>
                <w:color w:val="000000"/>
                <w:sz w:val="24"/>
                <w:szCs w:val="24"/>
                <w:shd w:val="clear" w:color="auto" w:fill="FFFFFF"/>
              </w:rPr>
            </w:pPr>
            <w:r w:rsidRPr="006C0B76">
              <w:rPr>
                <w:rFonts w:ascii="Times New Roman" w:hAnsi="Times New Roman" w:cs="Times New Roman"/>
                <w:color w:val="000000"/>
                <w:sz w:val="24"/>
                <w:szCs w:val="24"/>
                <w:shd w:val="clear" w:color="auto" w:fill="FFFFFF"/>
              </w:rPr>
              <w:t xml:space="preserve">-    Конституція України; </w:t>
            </w:r>
          </w:p>
          <w:p w:rsidR="00B36140" w:rsidRPr="006C0B76" w:rsidRDefault="00B36140" w:rsidP="00326B6C">
            <w:pPr>
              <w:jc w:val="both"/>
              <w:rPr>
                <w:rFonts w:ascii="Times New Roman" w:hAnsi="Times New Roman" w:cs="Times New Roman"/>
                <w:color w:val="000000"/>
                <w:sz w:val="24"/>
                <w:szCs w:val="24"/>
                <w:shd w:val="clear" w:color="auto" w:fill="FFFFFF"/>
              </w:rPr>
            </w:pPr>
            <w:r w:rsidRPr="006C0B76">
              <w:rPr>
                <w:rFonts w:ascii="Times New Roman" w:hAnsi="Times New Roman" w:cs="Times New Roman"/>
                <w:color w:val="000000"/>
                <w:sz w:val="24"/>
                <w:szCs w:val="24"/>
                <w:shd w:val="clear" w:color="auto" w:fill="FFFFFF"/>
              </w:rPr>
              <w:t>-    Закон України «Про державну службу»;</w:t>
            </w:r>
          </w:p>
          <w:p w:rsidR="00B36140" w:rsidRPr="006C0B76" w:rsidRDefault="00B36140" w:rsidP="00326B6C">
            <w:pPr>
              <w:jc w:val="both"/>
              <w:rPr>
                <w:rFonts w:ascii="Times New Roman" w:hAnsi="Times New Roman" w:cs="Times New Roman"/>
                <w:color w:val="000000"/>
                <w:sz w:val="24"/>
                <w:szCs w:val="24"/>
                <w:shd w:val="clear" w:color="auto" w:fill="FFFFFF"/>
              </w:rPr>
            </w:pPr>
            <w:r w:rsidRPr="006C0B76">
              <w:rPr>
                <w:rFonts w:ascii="Times New Roman" w:hAnsi="Times New Roman" w:cs="Times New Roman"/>
                <w:color w:val="000000"/>
                <w:sz w:val="24"/>
                <w:szCs w:val="24"/>
                <w:shd w:val="clear" w:color="auto" w:fill="FFFFFF"/>
              </w:rPr>
              <w:t>-    Закон України «Про запобігання корупції»;</w:t>
            </w:r>
          </w:p>
        </w:tc>
      </w:tr>
      <w:tr w:rsidR="00B36140" w:rsidRPr="006C0B76" w:rsidTr="00B36140">
        <w:trPr>
          <w:gridAfter w:val="1"/>
          <w:wAfter w:w="34" w:type="dxa"/>
        </w:trPr>
        <w:tc>
          <w:tcPr>
            <w:tcW w:w="425" w:type="dxa"/>
          </w:tcPr>
          <w:p w:rsidR="00B36140" w:rsidRPr="006C0B76" w:rsidRDefault="00B36140" w:rsidP="00326B6C">
            <w:pPr>
              <w:jc w:val="both"/>
              <w:rPr>
                <w:rFonts w:ascii="Times New Roman" w:hAnsi="Times New Roman" w:cs="Times New Roman"/>
                <w:sz w:val="24"/>
                <w:szCs w:val="24"/>
              </w:rPr>
            </w:pPr>
            <w:r w:rsidRPr="006C0B76">
              <w:rPr>
                <w:rFonts w:ascii="Times New Roman" w:hAnsi="Times New Roman" w:cs="Times New Roman"/>
                <w:sz w:val="24"/>
                <w:szCs w:val="24"/>
              </w:rPr>
              <w:t>2</w:t>
            </w:r>
          </w:p>
        </w:tc>
        <w:tc>
          <w:tcPr>
            <w:tcW w:w="2127" w:type="dxa"/>
          </w:tcPr>
          <w:p w:rsidR="00B36140" w:rsidRPr="006C0B76" w:rsidRDefault="00B36140" w:rsidP="00326B6C">
            <w:pPr>
              <w:jc w:val="both"/>
              <w:rPr>
                <w:rFonts w:ascii="Times New Roman" w:hAnsi="Times New Roman" w:cs="Times New Roman"/>
                <w:sz w:val="24"/>
                <w:szCs w:val="24"/>
              </w:rPr>
            </w:pPr>
            <w:r w:rsidRPr="006C0B76">
              <w:rPr>
                <w:rFonts w:ascii="Times New Roman" w:hAnsi="Times New Roman" w:cs="Times New Roman"/>
                <w:sz w:val="24"/>
                <w:szCs w:val="24"/>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7938" w:type="dxa"/>
          </w:tcPr>
          <w:p w:rsidR="00B36140" w:rsidRPr="006C0B76" w:rsidRDefault="00B36140" w:rsidP="00326B6C">
            <w:pPr>
              <w:jc w:val="both"/>
              <w:rPr>
                <w:rFonts w:ascii="Times New Roman" w:hAnsi="Times New Roman" w:cs="Times New Roman"/>
                <w:color w:val="000000"/>
                <w:sz w:val="24"/>
                <w:szCs w:val="24"/>
                <w:shd w:val="clear" w:color="auto" w:fill="FFFFFF"/>
              </w:rPr>
            </w:pPr>
            <w:r w:rsidRPr="006C0B76">
              <w:rPr>
                <w:rFonts w:ascii="Times New Roman" w:hAnsi="Times New Roman" w:cs="Times New Roman"/>
                <w:color w:val="000000"/>
                <w:sz w:val="24"/>
                <w:szCs w:val="24"/>
                <w:shd w:val="clear" w:color="auto" w:fill="FFFFFF"/>
              </w:rPr>
              <w:t>-    Закон України  «Про доступ до публічної інформації»;</w:t>
            </w:r>
          </w:p>
          <w:p w:rsidR="00B36140" w:rsidRPr="006C0B76" w:rsidRDefault="00B36140" w:rsidP="00326B6C">
            <w:pPr>
              <w:jc w:val="both"/>
              <w:rPr>
                <w:rFonts w:ascii="Times New Roman" w:hAnsi="Times New Roman" w:cs="Times New Roman"/>
                <w:color w:val="000000"/>
                <w:sz w:val="24"/>
                <w:szCs w:val="24"/>
                <w:shd w:val="clear" w:color="auto" w:fill="FFFFFF"/>
              </w:rPr>
            </w:pPr>
            <w:r w:rsidRPr="006C0B76">
              <w:rPr>
                <w:rFonts w:ascii="Times New Roman" w:hAnsi="Times New Roman" w:cs="Times New Roman"/>
                <w:color w:val="000000"/>
                <w:sz w:val="24"/>
                <w:szCs w:val="24"/>
                <w:shd w:val="clear" w:color="auto" w:fill="FFFFFF"/>
              </w:rPr>
              <w:t>-    Закон України «Про звернення громадян”;</w:t>
            </w:r>
          </w:p>
          <w:p w:rsidR="00B36140" w:rsidRPr="006C0B76" w:rsidRDefault="00B36140" w:rsidP="00326B6C">
            <w:pPr>
              <w:jc w:val="both"/>
              <w:rPr>
                <w:rFonts w:ascii="Times New Roman" w:hAnsi="Times New Roman" w:cs="Times New Roman"/>
                <w:color w:val="000000"/>
                <w:sz w:val="24"/>
                <w:szCs w:val="24"/>
                <w:shd w:val="clear" w:color="auto" w:fill="FFFFFF"/>
              </w:rPr>
            </w:pPr>
            <w:r w:rsidRPr="006C0B76">
              <w:rPr>
                <w:rFonts w:ascii="Times New Roman" w:hAnsi="Times New Roman" w:cs="Times New Roman"/>
                <w:color w:val="000000"/>
                <w:sz w:val="24"/>
                <w:szCs w:val="24"/>
                <w:shd w:val="clear" w:color="auto" w:fill="FFFFFF"/>
              </w:rPr>
              <w:t xml:space="preserve">-  Закон України «Про основні засади державного нагляду (контролю) у сфері господарської діяльності»; </w:t>
            </w:r>
          </w:p>
          <w:p w:rsidR="00B36140" w:rsidRPr="006C0B76" w:rsidRDefault="00B36140" w:rsidP="00326B6C">
            <w:pPr>
              <w:jc w:val="both"/>
              <w:rPr>
                <w:rFonts w:ascii="Times New Roman" w:hAnsi="Times New Roman" w:cs="Times New Roman"/>
                <w:color w:val="000000"/>
                <w:sz w:val="24"/>
                <w:szCs w:val="24"/>
                <w:shd w:val="clear" w:color="auto" w:fill="FFFFFF"/>
              </w:rPr>
            </w:pPr>
            <w:r w:rsidRPr="006C0B76">
              <w:rPr>
                <w:rFonts w:ascii="Times New Roman" w:hAnsi="Times New Roman" w:cs="Times New Roman"/>
                <w:color w:val="000000"/>
                <w:sz w:val="24"/>
                <w:szCs w:val="24"/>
                <w:shd w:val="clear" w:color="auto" w:fill="FFFFFF"/>
              </w:rPr>
              <w:t xml:space="preserve">-  Закон України “Про охорону навколишнього природного середовища”; </w:t>
            </w:r>
          </w:p>
          <w:p w:rsidR="00B36140" w:rsidRDefault="00B36140" w:rsidP="006562CB">
            <w:pPr>
              <w:jc w:val="both"/>
              <w:rPr>
                <w:rFonts w:ascii="Times New Roman" w:hAnsi="Times New Roman" w:cs="Times New Roman"/>
                <w:color w:val="000000"/>
                <w:sz w:val="24"/>
                <w:szCs w:val="24"/>
                <w:shd w:val="clear" w:color="auto" w:fill="FFFFFF"/>
              </w:rPr>
            </w:pPr>
            <w:r w:rsidRPr="006C0B76">
              <w:rPr>
                <w:rFonts w:ascii="Times New Roman" w:hAnsi="Times New Roman" w:cs="Times New Roman"/>
                <w:color w:val="000000"/>
                <w:sz w:val="24"/>
                <w:szCs w:val="24"/>
                <w:shd w:val="clear" w:color="auto" w:fill="FFFFFF"/>
              </w:rPr>
              <w:t xml:space="preserve">-    </w:t>
            </w:r>
            <w:r w:rsidR="006562CB">
              <w:rPr>
                <w:rFonts w:ascii="Times New Roman" w:hAnsi="Times New Roman" w:cs="Times New Roman"/>
                <w:color w:val="000000"/>
                <w:sz w:val="24"/>
                <w:szCs w:val="24"/>
                <w:shd w:val="clear" w:color="auto" w:fill="FFFFFF"/>
              </w:rPr>
              <w:t>Закон України «Про воду та питне водопостачання»;</w:t>
            </w:r>
          </w:p>
          <w:p w:rsidR="006562CB" w:rsidRDefault="006562CB" w:rsidP="006562CB">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Водний Кодекс України;</w:t>
            </w:r>
          </w:p>
          <w:p w:rsidR="006562CB" w:rsidRDefault="006562CB" w:rsidP="006562CB">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Кодекс по надрам;</w:t>
            </w:r>
          </w:p>
          <w:p w:rsidR="006562CB" w:rsidRDefault="006562CB" w:rsidP="006562CB">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Земельний Кодекс;</w:t>
            </w:r>
          </w:p>
          <w:p w:rsidR="006562CB" w:rsidRPr="006C0B76" w:rsidRDefault="006562CB" w:rsidP="006562CB">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Методика розрахунку розмірів відшкодування збитків заподіяних державі внаслідок порушення законодавства про охорону і використання водних ресурсів</w:t>
            </w:r>
          </w:p>
        </w:tc>
      </w:tr>
    </w:tbl>
    <w:p w:rsidR="006A7278" w:rsidRDefault="006A7278" w:rsidP="00BF2962">
      <w:pPr>
        <w:spacing w:after="0"/>
        <w:jc w:val="both"/>
        <w:rPr>
          <w:rFonts w:ascii="Times New Roman" w:hAnsi="Times New Roman" w:cs="Times New Roman"/>
          <w:sz w:val="26"/>
          <w:szCs w:val="26"/>
        </w:rPr>
      </w:pPr>
    </w:p>
    <w:p w:rsidR="006A7278" w:rsidRPr="00B421FD" w:rsidRDefault="006A7278" w:rsidP="00E6084B">
      <w:pPr>
        <w:spacing w:after="0"/>
        <w:jc w:val="center"/>
        <w:rPr>
          <w:rFonts w:ascii="Times New Roman" w:hAnsi="Times New Roman" w:cs="Times New Roman"/>
          <w:sz w:val="26"/>
          <w:szCs w:val="26"/>
        </w:rPr>
      </w:pPr>
    </w:p>
    <w:sectPr w:rsidR="006A7278" w:rsidRPr="00B421FD" w:rsidSect="00FD1A8E">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87F45"/>
    <w:multiLevelType w:val="hybridMultilevel"/>
    <w:tmpl w:val="8CCA9DB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87956B7"/>
    <w:multiLevelType w:val="hybridMultilevel"/>
    <w:tmpl w:val="7C820298"/>
    <w:lvl w:ilvl="0" w:tplc="F52E75B4">
      <w:start w:val="1"/>
      <w:numFmt w:val="decimal"/>
      <w:lvlText w:val="%1)"/>
      <w:lvlJc w:val="left"/>
      <w:pPr>
        <w:ind w:left="720" w:hanging="360"/>
      </w:pPr>
      <w:rPr>
        <w:rFonts w:ascii="Times New Roman" w:eastAsiaTheme="minorHAns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8EB01C9"/>
    <w:multiLevelType w:val="hybridMultilevel"/>
    <w:tmpl w:val="CC5ECDF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4B"/>
    <w:rsid w:val="00003BA9"/>
    <w:rsid w:val="0000622B"/>
    <w:rsid w:val="000B6E63"/>
    <w:rsid w:val="00137C41"/>
    <w:rsid w:val="00191FDD"/>
    <w:rsid w:val="002765A2"/>
    <w:rsid w:val="002C6EA8"/>
    <w:rsid w:val="002E7188"/>
    <w:rsid w:val="003600B8"/>
    <w:rsid w:val="00361570"/>
    <w:rsid w:val="003F181A"/>
    <w:rsid w:val="004E4F24"/>
    <w:rsid w:val="005127F9"/>
    <w:rsid w:val="00572DD4"/>
    <w:rsid w:val="005F7CCF"/>
    <w:rsid w:val="00611DAA"/>
    <w:rsid w:val="00624EEB"/>
    <w:rsid w:val="006562CB"/>
    <w:rsid w:val="00665174"/>
    <w:rsid w:val="006A7278"/>
    <w:rsid w:val="006E6A00"/>
    <w:rsid w:val="007E3ECF"/>
    <w:rsid w:val="00881062"/>
    <w:rsid w:val="008F1D9F"/>
    <w:rsid w:val="0095262A"/>
    <w:rsid w:val="00A5083E"/>
    <w:rsid w:val="00A80720"/>
    <w:rsid w:val="00B1330D"/>
    <w:rsid w:val="00B36140"/>
    <w:rsid w:val="00B421FD"/>
    <w:rsid w:val="00BE2180"/>
    <w:rsid w:val="00BF25FD"/>
    <w:rsid w:val="00BF2962"/>
    <w:rsid w:val="00C87DEB"/>
    <w:rsid w:val="00CF357C"/>
    <w:rsid w:val="00D54503"/>
    <w:rsid w:val="00D837DF"/>
    <w:rsid w:val="00DD068D"/>
    <w:rsid w:val="00DF0481"/>
    <w:rsid w:val="00DF2B75"/>
    <w:rsid w:val="00E6084B"/>
    <w:rsid w:val="00EB5ADD"/>
    <w:rsid w:val="00ED521B"/>
    <w:rsid w:val="00F13550"/>
    <w:rsid w:val="00FA24B4"/>
    <w:rsid w:val="00FA5160"/>
    <w:rsid w:val="00FD1A8E"/>
    <w:rsid w:val="00FF45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08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421FD"/>
    <w:pPr>
      <w:ind w:left="720"/>
      <w:contextualSpacing/>
    </w:pPr>
  </w:style>
  <w:style w:type="character" w:styleId="a5">
    <w:name w:val="Hyperlink"/>
    <w:unhideWhenUsed/>
    <w:rsid w:val="00C87DEB"/>
    <w:rPr>
      <w:color w:val="0000FF"/>
      <w:u w:val="single"/>
    </w:rPr>
  </w:style>
  <w:style w:type="paragraph" w:customStyle="1" w:styleId="rvps2">
    <w:name w:val="rvps2"/>
    <w:basedOn w:val="a"/>
    <w:rsid w:val="00B3614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CF357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35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08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421FD"/>
    <w:pPr>
      <w:ind w:left="720"/>
      <w:contextualSpacing/>
    </w:pPr>
  </w:style>
  <w:style w:type="character" w:styleId="a5">
    <w:name w:val="Hyperlink"/>
    <w:unhideWhenUsed/>
    <w:rsid w:val="00C87DEB"/>
    <w:rPr>
      <w:color w:val="0000FF"/>
      <w:u w:val="single"/>
    </w:rPr>
  </w:style>
  <w:style w:type="paragraph" w:customStyle="1" w:styleId="rvps2">
    <w:name w:val="rvps2"/>
    <w:basedOn w:val="a"/>
    <w:rsid w:val="00B3614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CF357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35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020FB-339D-46BC-8D97-346AFB3DD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4997</Words>
  <Characters>2849</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2020-02-12T07:11:00Z</cp:lastPrinted>
  <dcterms:created xsi:type="dcterms:W3CDTF">2020-02-04T15:02:00Z</dcterms:created>
  <dcterms:modified xsi:type="dcterms:W3CDTF">2020-02-14T09:34:00Z</dcterms:modified>
</cp:coreProperties>
</file>