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3289" w14:textId="77777777" w:rsidR="009D59BE" w:rsidRPr="00BE38CF" w:rsidRDefault="009D59BE" w:rsidP="009D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ФОРМА </w:t>
      </w:r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переліку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питань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проведення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нагляду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(контролю)</w:t>
      </w:r>
    </w:p>
    <w:p w14:paraId="26158BAF" w14:textId="77777777" w:rsidR="009D59BE" w:rsidRPr="00BE38CF" w:rsidRDefault="009D59BE" w:rsidP="009D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n82"/>
      <w:bookmarkEnd w:id="0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Сфера державного </w:t>
      </w:r>
      <w:proofErr w:type="spellStart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>нагляду</w:t>
      </w:r>
      <w:proofErr w:type="spellEnd"/>
      <w:r w:rsidRPr="00BE38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(контролю) </w:t>
      </w:r>
    </w:p>
    <w:p w14:paraId="239C9137" w14:textId="77777777" w:rsidR="009D59BE" w:rsidRPr="00BE38CF" w:rsidRDefault="009D59BE" w:rsidP="009D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bookmarkStart w:id="1" w:name="_Hlk483313232"/>
      <w:r w:rsidRPr="00BE38CF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додержання вимог законодавства </w:t>
      </w:r>
      <w:r w:rsidRPr="00BE38CF">
        <w:rPr>
          <w:rFonts w:ascii="Times New Roman" w:eastAsia="Arial Unicode MS" w:hAnsi="Times New Roman"/>
          <w:b/>
          <w:sz w:val="24"/>
          <w:szCs w:val="24"/>
          <w:u w:val="single"/>
        </w:rPr>
        <w:t>про охорону і раціональне використання вод та відтворення водних ресурсів</w:t>
      </w:r>
      <w:bookmarkEnd w:id="1"/>
      <w:r w:rsidRPr="00BE38CF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</w:p>
    <w:tbl>
      <w:tblPr>
        <w:tblW w:w="523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2670"/>
        <w:gridCol w:w="1404"/>
        <w:gridCol w:w="984"/>
        <w:gridCol w:w="1124"/>
        <w:gridCol w:w="703"/>
        <w:gridCol w:w="1967"/>
        <w:gridCol w:w="1686"/>
        <w:gridCol w:w="843"/>
        <w:gridCol w:w="2808"/>
        <w:gridCol w:w="422"/>
      </w:tblGrid>
      <w:tr w:rsidR="009D59BE" w:rsidRPr="00BE38CF" w14:paraId="36AE25AC" w14:textId="77777777" w:rsidTr="007B46D4">
        <w:tc>
          <w:tcPr>
            <w:tcW w:w="626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487BC040" w14:textId="77777777" w:rsidR="009D59BE" w:rsidRPr="00BE38CF" w:rsidRDefault="00226C67" w:rsidP="00226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2" w:name="n83"/>
            <w:bookmarkEnd w:id="2"/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2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25D9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дотримуватися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суб’єкти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(контролю)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7E46D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міститься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скорочене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номер акта (документа) та номер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пункту, абзацу)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0755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спрямована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2AA3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яку</w:t>
            </w:r>
            <w:proofErr w:type="gram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спрямована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коду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КВЕД)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97220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цілі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</w:t>
            </w:r>
            <w:r w:rsidR="00E5413A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лю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1756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Ризик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господарської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EC53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Ймовірність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 до 4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де 4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найвищий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ймовірності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1FAD3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підлягає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включенню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заходу державного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(контролю)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hideMark/>
          </w:tcPr>
          <w:p w14:paraId="58906637" w14:textId="77777777" w:rsidR="009D59BE" w:rsidRPr="00BE38CF" w:rsidRDefault="009D59BE" w:rsidP="00226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Примітки</w:t>
            </w:r>
            <w:proofErr w:type="spellEnd"/>
          </w:p>
        </w:tc>
      </w:tr>
      <w:tr w:rsidR="009D59BE" w:rsidRPr="00BE38CF" w14:paraId="7A452614" w14:textId="77777777" w:rsidTr="007B46D4">
        <w:trPr>
          <w:cantSplit/>
          <w:trHeight w:val="2658"/>
        </w:trPr>
        <w:tc>
          <w:tcPr>
            <w:tcW w:w="626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FB38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74FA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684B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FE68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AAAE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B952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25AC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небезпечна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подія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призводить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наслідків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E421A" w14:textId="77777777" w:rsidR="009D59BE" w:rsidRPr="00BE38CF" w:rsidRDefault="009D59BE" w:rsidP="0022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наслідок</w:t>
            </w:r>
            <w:proofErr w:type="spellEnd"/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ABAC8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749B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7023202" w14:textId="77777777" w:rsidR="009D59BE" w:rsidRPr="00BE38CF" w:rsidRDefault="009D59BE" w:rsidP="009D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504D0" w:rsidRPr="00BE38CF" w14:paraId="6A7B0B4A" w14:textId="77777777" w:rsidTr="005A4BDF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9D2C5AD" w14:textId="77777777" w:rsidR="005A4BDF" w:rsidRPr="00BE38CF" w:rsidRDefault="005A4BDF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653CB" w14:textId="77777777" w:rsidR="000504D0" w:rsidRPr="00BE38CF" w:rsidRDefault="005A4BDF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Водокористувачі зобов'язані: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95356" w14:textId="77777777" w:rsidR="000504D0" w:rsidRPr="00BE38CF" w:rsidRDefault="000504D0" w:rsidP="0075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ED3C0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E277F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DF633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ACBCE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99066" w14:textId="77777777" w:rsidR="000504D0" w:rsidRPr="00BE38CF" w:rsidRDefault="000504D0" w:rsidP="00751026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58ED8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5BCA1" w14:textId="77777777" w:rsidR="000504D0" w:rsidRPr="00BE38CF" w:rsidRDefault="005A4BDF" w:rsidP="0075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Водокористувач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3B621CE4" w14:textId="77777777" w:rsidR="00CB09AE" w:rsidRPr="00BE38CF" w:rsidRDefault="00CB09AE" w:rsidP="0075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DFB3DB5" w14:textId="77777777" w:rsidR="000504D0" w:rsidRPr="00BE38CF" w:rsidRDefault="000504D0" w:rsidP="00751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88B4E4E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D6CFB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  <w:p w14:paraId="28EA4A3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3F2E398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1110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здійснювати спеціальне водокористування лише за наявності дозволу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753D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9 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7792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EB8A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F04C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7614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Самовільне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A79A5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Нераціональне використання та виснаження водних ресурсів,</w:t>
            </w:r>
          </w:p>
          <w:p w14:paraId="6999548E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забруднення та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засмічення водних ресурсів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DC37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0686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спеціальне водокористування здійснює за наявності дозволу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BC1E56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6A9D4B0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347D9A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DB46" w14:textId="77777777" w:rsidR="00CA6FF6" w:rsidRPr="00BE38CF" w:rsidRDefault="00CA6FF6" w:rsidP="00CA6FF6">
            <w:pPr>
              <w:pStyle w:val="tj"/>
              <w:spacing w:before="0" w:beforeAutospacing="0" w:after="165" w:afterAutospacing="0"/>
              <w:jc w:val="both"/>
            </w:pPr>
            <w:r w:rsidRPr="00BE38CF">
              <w:t>Відповідальність за порушення водного законодавства несуть особи, винні у:</w:t>
            </w:r>
          </w:p>
          <w:p w14:paraId="4269CCB8" w14:textId="77777777" w:rsidR="00CA6FF6" w:rsidRPr="00BE38CF" w:rsidRDefault="00CA6FF6" w:rsidP="00CA6FF6">
            <w:pPr>
              <w:pStyle w:val="tj"/>
              <w:spacing w:before="0" w:beforeAutospacing="0" w:after="165" w:afterAutospacing="0"/>
              <w:jc w:val="both"/>
            </w:pPr>
            <w:r w:rsidRPr="00BE38CF">
              <w:t>6) недотриманні умов дозволу або порушенні правил спеціального водокористування</w:t>
            </w:r>
          </w:p>
          <w:p w14:paraId="6FDF82D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3D5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6 частини третьої статті 110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CCDC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2F4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8FA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E189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умов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дозволу та </w:t>
            </w:r>
            <w:proofErr w:type="gramStart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правил  спеціального</w:t>
            </w:r>
            <w:proofErr w:type="gramEnd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водокористування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1C9A5" w14:textId="77777777" w:rsidR="005A4BDF" w:rsidRPr="00BE38CF" w:rsidRDefault="00972669" w:rsidP="00972669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Неекономне використання водних ресурсів, п</w:t>
            </w:r>
            <w:r w:rsidR="005A4BDF" w:rsidRPr="00BE38CF">
              <w:rPr>
                <w:rFonts w:ascii="Times New Roman" w:hAnsi="Times New Roman"/>
                <w:sz w:val="24"/>
                <w:szCs w:val="24"/>
              </w:rPr>
              <w:t>огіршення якісного стану водних ресурсів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19DA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9D9E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умов дозволу та правил  спеціального водокористування дотримується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15A0CC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25D74709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C5130F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04315" w14:textId="77777777" w:rsidR="005A4BDF" w:rsidRPr="00BE38CF" w:rsidRDefault="005A4BDF" w:rsidP="005A4BDF">
            <w:pPr>
              <w:pStyle w:val="rvps2"/>
              <w:jc w:val="both"/>
              <w:rPr>
                <w:lang w:val="uk-UA"/>
              </w:rPr>
            </w:pPr>
            <w:proofErr w:type="spellStart"/>
            <w:r w:rsidRPr="00BE38CF">
              <w:rPr>
                <w:rStyle w:val="rvts0"/>
              </w:rPr>
              <w:t>використовувати</w:t>
            </w:r>
            <w:proofErr w:type="spellEnd"/>
            <w:r w:rsidRPr="00BE38CF">
              <w:rPr>
                <w:rStyle w:val="rvts0"/>
              </w:rPr>
              <w:t xml:space="preserve"> воду (</w:t>
            </w:r>
            <w:proofErr w:type="spellStart"/>
            <w:r w:rsidRPr="00BE38CF">
              <w:rPr>
                <w:rStyle w:val="rvts0"/>
              </w:rPr>
              <w:t>водні</w:t>
            </w:r>
            <w:proofErr w:type="spellEnd"/>
            <w:r w:rsidRPr="00BE38CF">
              <w:rPr>
                <w:rStyle w:val="rvts0"/>
              </w:rPr>
              <w:t xml:space="preserve"> </w:t>
            </w:r>
            <w:proofErr w:type="spellStart"/>
            <w:r w:rsidRPr="00BE38CF">
              <w:rPr>
                <w:rStyle w:val="rvts0"/>
              </w:rPr>
              <w:t>об'єкти</w:t>
            </w:r>
            <w:proofErr w:type="spellEnd"/>
            <w:r w:rsidRPr="00BE38CF">
              <w:rPr>
                <w:rStyle w:val="rvts0"/>
              </w:rPr>
              <w:t xml:space="preserve">) </w:t>
            </w:r>
            <w:proofErr w:type="spellStart"/>
            <w:r w:rsidRPr="00BE38CF">
              <w:rPr>
                <w:rStyle w:val="rvts0"/>
              </w:rPr>
              <w:t>відповідно</w:t>
            </w:r>
            <w:proofErr w:type="spellEnd"/>
            <w:r w:rsidRPr="00BE38CF">
              <w:rPr>
                <w:rStyle w:val="rvts0"/>
              </w:rPr>
              <w:t xml:space="preserve"> до </w:t>
            </w:r>
            <w:proofErr w:type="spellStart"/>
            <w:r w:rsidRPr="00BE38CF">
              <w:rPr>
                <w:rStyle w:val="rvts0"/>
              </w:rPr>
              <w:t>цілей</w:t>
            </w:r>
            <w:proofErr w:type="spellEnd"/>
            <w:r w:rsidRPr="00BE38CF">
              <w:rPr>
                <w:rStyle w:val="rvts0"/>
              </w:rPr>
              <w:t xml:space="preserve"> та умов </w:t>
            </w:r>
            <w:proofErr w:type="spellStart"/>
            <w:r w:rsidRPr="00BE38CF">
              <w:rPr>
                <w:rStyle w:val="rvts0"/>
              </w:rPr>
              <w:t>їх</w:t>
            </w:r>
            <w:proofErr w:type="spellEnd"/>
            <w:r w:rsidRPr="00BE38CF">
              <w:rPr>
                <w:rStyle w:val="rvts0"/>
              </w:rPr>
              <w:t xml:space="preserve"> </w:t>
            </w:r>
            <w:proofErr w:type="spellStart"/>
            <w:r w:rsidRPr="00BE38CF">
              <w:rPr>
                <w:rStyle w:val="rvts0"/>
              </w:rPr>
              <w:t>надання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A3DD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2 частини першої статті 44 ВКУ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255D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2F31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3993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A664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Нецільове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безгосподарне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25E2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Виснаження водних ресурсів</w:t>
            </w:r>
          </w:p>
          <w:p w14:paraId="0664072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3118C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5126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воду (водні об’єкти) використовує відповідно до цілей та умов їх надання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5004D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3CF1718D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ECCF9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5521F" w14:textId="77777777" w:rsidR="005A4BDF" w:rsidRPr="00BE38CF" w:rsidRDefault="005A4BDF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утримувати в належному стані зони санітарної охорони джерел питного та господарсько-побутового водопостачання, прибережні захисні смуги, смуги відведення, берегові смуги водних шляхів, очисні та інші водогосподарські споруди та технічні пристрої</w:t>
            </w:r>
          </w:p>
          <w:p w14:paraId="1DAC43DC" w14:textId="77777777" w:rsidR="00BA686E" w:rsidRPr="00BE38CF" w:rsidRDefault="00BA686E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74B4052B" w14:textId="77777777" w:rsidR="00BA686E" w:rsidRPr="00BE38CF" w:rsidRDefault="00BA686E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39372FF1" w14:textId="77777777" w:rsidR="00BA686E" w:rsidRPr="00BE38CF" w:rsidRDefault="00BA686E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15370AFE" w14:textId="77777777" w:rsidR="00BA686E" w:rsidRPr="00BE38CF" w:rsidRDefault="00BA686E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7BAD6EF6" w14:textId="77777777" w:rsidR="00BA686E" w:rsidRPr="00BE38CF" w:rsidRDefault="00BA686E" w:rsidP="00C75CB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4786D884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 ЗСО поверхневих та підземних водних об'єктів входять до складу водоохоронних зон і поділяються на три пояси особливого режиму:</w:t>
            </w:r>
          </w:p>
          <w:p w14:paraId="1B2D1141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перший пояс (суворого режиму) включає територію розміщення водозабору, майданчика водопровідних споруд і </w:t>
            </w:r>
            <w:proofErr w:type="spellStart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водопідвідного</w:t>
            </w:r>
            <w:proofErr w:type="spellEnd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каналу;</w:t>
            </w:r>
          </w:p>
          <w:p w14:paraId="2AFBA12A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другий і третій пояси (обмежень і спостережень) включають територію, що призначається для охорони джерел водопостачання від забруднення.</w:t>
            </w:r>
          </w:p>
          <w:p w14:paraId="126284BA" w14:textId="77777777" w:rsidR="00BA686E" w:rsidRPr="00BA686E" w:rsidRDefault="00BA686E" w:rsidP="00C75C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Правовий режим першого поясу ЗСО</w:t>
            </w:r>
          </w:p>
          <w:p w14:paraId="688A9D7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 У межах першого поясу ЗСО:</w:t>
            </w:r>
          </w:p>
          <w:p w14:paraId="28C7225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поверхневих джерел водопостачання:</w:t>
            </w:r>
          </w:p>
          <w:p w14:paraId="7A7E1E9A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5368EB76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планування території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для відведення поверхневого стоку за її межі, озеленення, огородження та забезпечення постійною охороною або охоронною сигналізацією;</w:t>
            </w:r>
          </w:p>
          <w:p w14:paraId="7B1DEEE5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огородження акваторії буями, іншими попереджувальними знаками, встановлення над водоприймачами водозаборів бакенів з освітленням на судноплавних водних об'єктах;</w:t>
            </w:r>
          </w:p>
          <w:p w14:paraId="4662D00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будівельних робіт з метою відведення стічних вод у найближчу систему побутової каналізації чи на місцеві очисні споруди;</w:t>
            </w:r>
          </w:p>
          <w:p w14:paraId="57D2D0A4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встановлення водонепроникних приймачів для нечистот та побутових відходів з наступним їх вивезенням та </w:t>
            </w:r>
            <w:proofErr w:type="spellStart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дезінфекуванням</w:t>
            </w:r>
            <w:proofErr w:type="spellEnd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разі відсутності каналізації;</w:t>
            </w:r>
          </w:p>
          <w:p w14:paraId="4D9AFD57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обладнання водозаборів рибозахисними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пристроями;</w:t>
            </w:r>
          </w:p>
          <w:p w14:paraId="4DF5E3AC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6D2C1AFE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скидання будь-яких стічних вод, а також купання, прання білизни, вилов риби, водопій худоби та інші види водокористування, що впливають на якість води;</w:t>
            </w:r>
          </w:p>
          <w:p w14:paraId="5014767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перебування сторонніх осіб, розміщення житлових та громадських будівель, організація причалів плаваючих засобів, застосування пестицидів, органічних і мінеральних добрив, прокладення трубопроводів, видобування гравію чи піску, проведення днопоглиблювальних та інших будівельно-монтажних робіт, безпосередньо не пов'язаних з експлуатацією, реконструкцією чи розширенням водопровідних споруд та мереж;</w:t>
            </w:r>
          </w:p>
          <w:p w14:paraId="3C1268C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головної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рубки лісу;</w:t>
            </w:r>
          </w:p>
          <w:p w14:paraId="2949C207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підземних джерел водопостачання:</w:t>
            </w:r>
          </w:p>
          <w:p w14:paraId="0DA5616F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1C979F77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планування, огородження, озеленення та монтування охоронної сигналізації;</w:t>
            </w:r>
          </w:p>
          <w:p w14:paraId="7FCD5E49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каналізування будівель з відведенням стічних вод у найближчу систему побутової чи промислової каналізації або на місцеві очисні споруди, розміщені на території другого поясу ЗСО;</w:t>
            </w:r>
          </w:p>
          <w:p w14:paraId="04A7105B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відведення стічних вод за межі цього поясу;</w:t>
            </w:r>
          </w:p>
          <w:p w14:paraId="182B3406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4C77902A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перебування сторонніх осіб, розміщення житлових та господарських будівель, застосування пестицидів, органічних і мінеральних добрив, прокладення трубопроводів, видобування гравію чи піску та проведення інших будівельно-монтажних робіт,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безпосередньо не пов'язаних з будівництвом, реконструкцією та експлуатацією водопровідних споруд та мереж;</w:t>
            </w:r>
          </w:p>
          <w:p w14:paraId="21E267C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скидання будь-яких стічних вод та випасання худоби;</w:t>
            </w:r>
          </w:p>
          <w:p w14:paraId="05B368C7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головної рубки лісу.</w:t>
            </w:r>
          </w:p>
          <w:p w14:paraId="4EC751F7" w14:textId="77777777" w:rsidR="00BA686E" w:rsidRPr="00BA686E" w:rsidRDefault="00BA686E" w:rsidP="00C75C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Правовий режим другого поясу ЗСО</w:t>
            </w:r>
          </w:p>
          <w:p w14:paraId="4FA048FF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 У межах другого поясу ЗСО:</w:t>
            </w:r>
          </w:p>
          <w:p w14:paraId="531D376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поверхневих джерел водопостачання:</w:t>
            </w:r>
          </w:p>
          <w:p w14:paraId="22E433CE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27A42C32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виконання заходів щодо санітарного благоустрою території населених пунктів та інших об'єктів (каналізування, улаштування водонепроникних вигребів тощо);</w:t>
            </w:r>
          </w:p>
          <w:p w14:paraId="60404324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купання, заняття туризмом, водним спортом та вилов риби лише у встановлених місцях, погоджених з органами державної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санітарно-епідеміологічної служби;</w:t>
            </w:r>
          </w:p>
          <w:p w14:paraId="1C5CB92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обладнання суден, дебаркадерів і брандвахт пристроями для збирання фанових та </w:t>
            </w:r>
            <w:proofErr w:type="spellStart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підсланевих</w:t>
            </w:r>
            <w:proofErr w:type="spellEnd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вод і твердих відходів у разі здійснення судноплавства;</w:t>
            </w:r>
          </w:p>
          <w:p w14:paraId="2C372D4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виконання протиерозійних заходів щодо охорони земель;</w:t>
            </w:r>
          </w:p>
          <w:p w14:paraId="5BD029FF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5BE8007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розміщення складів паливно-мастильних матеріалів, накопичувачів промислових стічних вод, нафтопроводів та продуктопроводів, що створюють небезпеку хімічного забруднення вод;</w:t>
            </w:r>
          </w:p>
          <w:p w14:paraId="6E67A7FB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використання хімічних речовин без дозволу державної санітарно-епідеміологічної служби;</w:t>
            </w:r>
          </w:p>
          <w:p w14:paraId="19A42998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розміщення кладовищ, скотомогильників, полів асенізації та фільтрації, зрошувальних систем,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споруд підземної фільтрації, гноєсховищ, силосних траншей, тваринницьких і птахівничих підприємств та інших сільськогосподарських об'єктів, що створюють загрозу мікробного забруднення води, а також розміщення полігонів твердих відходів, біологічних та мулових ставків;</w:t>
            </w:r>
          </w:p>
          <w:p w14:paraId="49DC64CA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зберігання і застосування пестицидів та мінеральних добрив;</w:t>
            </w:r>
          </w:p>
          <w:p w14:paraId="2713788B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розорювання земель (крім ділянок для залуження і залісення), а також садівництво та городництво;</w:t>
            </w:r>
          </w:p>
          <w:p w14:paraId="31043A3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осушення та використання перезволожених і заболочених земель у заплавах річок;</w:t>
            </w:r>
          </w:p>
          <w:p w14:paraId="0A3977DE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головної рубки лісу;</w:t>
            </w:r>
          </w:p>
          <w:p w14:paraId="59B8421C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здійснення видобутку з водного об'єкта піску та проведення інших днопоглиблювальних робіт, не пов'язаних з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будівництвом та експлуатацією водопровідних споруд;</w:t>
            </w:r>
          </w:p>
          <w:p w14:paraId="0CCD0A6F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влаштування літніх таборів для худоби та випасання її ближче ніж за 300 метрів від берега водного об'єкта;</w:t>
            </w:r>
          </w:p>
          <w:p w14:paraId="31160B22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підземних джерел водопостачання:</w:t>
            </w:r>
          </w:p>
          <w:p w14:paraId="35B5E3C8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1DF02DA0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регулювання відведення територій під забудову населених пунктів, спорудження лікувально-профілактичних та оздоровчих закладів, промислових і сільськогосподарських об'єктів, а також внесення можливих змін у технологію виробництва промислових підприємств, пов'язаного з ризиком забруднення підземних вод стічними водами;</w:t>
            </w:r>
          </w:p>
          <w:p w14:paraId="22130EEC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благоустрій промислових і сільськогосподарських об'єктів, населених пунктів та окремих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будівель, їх централізоване водопостачання, каналізування, відведення забруднених поверхневих вод тощо;</w:t>
            </w:r>
          </w:p>
          <w:p w14:paraId="5030254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виявлення, тампонування (або відновлення) всіх старих, недіючих, дефектних або неправильно експлуатованих свердловин та шахтних колодязів, які створюють небезпеку забруднення використовуваного водоносного горизонту;</w:t>
            </w:r>
          </w:p>
          <w:p w14:paraId="621257A6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регулювання будівництва нових свердловин;</w:t>
            </w:r>
          </w:p>
          <w:p w14:paraId="74B9731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09820A63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забруднення територій покидьками, сміттям, гноєм, відходами промислового виробництва та іншими відходами;</w:t>
            </w:r>
          </w:p>
          <w:p w14:paraId="5CD52C57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розміщення складів паливно-мастильних матеріалів, пестицидів та мінеральних добрив, накопичувачів, </w:t>
            </w:r>
            <w:proofErr w:type="spellStart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шламосховищ</w:t>
            </w:r>
            <w:proofErr w:type="spellEnd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інших об'єктів, які створюють небезпеку хімічного забруднення джерел водопостачання;</w:t>
            </w:r>
          </w:p>
          <w:p w14:paraId="7912DE2B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розміщення кладовищ, скотомогильників, полів асенізації, наземних полів фільтрації, гноєсховищ, силосних траншей, тваринницьких і птахівничих підприємств та інших сільськогосподарських об'єктів, які створюють небезпеку мікробного забруднення джерел водопостачання;</w:t>
            </w:r>
          </w:p>
          <w:p w14:paraId="63E20C48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зберігання і застосування мінеральних добрив та пестицидів;</w:t>
            </w:r>
          </w:p>
          <w:p w14:paraId="71FE1F50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закачування відпрацьованих (зворотних) вод у підземні горизонти, підземне складування твердих відходів та розробка надр землі;</w:t>
            </w:r>
          </w:p>
          <w:p w14:paraId="3D043540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головної рубки лісу.</w:t>
            </w:r>
          </w:p>
          <w:p w14:paraId="657BB562" w14:textId="77777777" w:rsidR="00BA686E" w:rsidRPr="00BA686E" w:rsidRDefault="00BA686E" w:rsidP="00C75C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Правовий режим третього поясу ЗСО</w:t>
            </w:r>
          </w:p>
          <w:p w14:paraId="55EA6856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8. У межах третього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поясу ЗСО:</w:t>
            </w:r>
          </w:p>
          <w:p w14:paraId="1CB18F20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поверхневих джерел водопостачання:</w:t>
            </w:r>
          </w:p>
          <w:p w14:paraId="62CC76F8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58FCF8B6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регулювання, а у разі потреби і обмеження відведення території для забудови населених пунктів, спорудження лікувально-профілактичних та оздоровчих закладів, об'єктів транспорту, енергетики, промисловості і сільського господарства, а також внесення можливих змін у технологію виробництва промислових і сільськогосподарських підприємств, пов'язаного з ризиком забруднення джерел водопостачання стічними водами;</w:t>
            </w:r>
          </w:p>
          <w:p w14:paraId="7BDE382D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виявлення об'єктів, що забруднюють джерела водопостачання;</w:t>
            </w:r>
          </w:p>
          <w:p w14:paraId="171E234A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розроблення планів впровадження конкретних водоохоронних заходів у терміни, погоджені з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органами державної санітарно-епідеміологічної служби та водного господарства на місцях;</w:t>
            </w:r>
          </w:p>
          <w:p w14:paraId="7A3C9AFB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виконання заходів щодо санітарного благоустрою території населених пунктів та інших об'єктів (каналізування, обладнання водонепроникних вигребів тощо);</w:t>
            </w:r>
          </w:p>
          <w:p w14:paraId="02128BDE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1C8C80B8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відведення у водні об'єкти стічних вод, що не відповідають санітарним правилам і нормам (</w:t>
            </w:r>
            <w:proofErr w:type="spellStart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СанПіН</w:t>
            </w:r>
            <w:proofErr w:type="spellEnd"/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4630-88 "Охорона поверхневих вод від забруднення") та нормам Водного кодексу України;</w:t>
            </w:r>
          </w:p>
          <w:p w14:paraId="5532C7BF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для підземних джерел водопостачання:</w:t>
            </w:r>
          </w:p>
          <w:p w14:paraId="1825BE02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здійснюється:</w:t>
            </w:r>
          </w:p>
          <w:p w14:paraId="7AF72179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виявлення, тампонування (або відновлення) старих, недіючих, свердловин та таких, які неправильно експлуатуються, що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створюють небезпеку забруднення використовуваного водоносного горизонту;</w:t>
            </w:r>
          </w:p>
          <w:p w14:paraId="75CC1B7C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буріння нових свердловин та проведення будь-якого нового будівництва за обов'язковим погодженням з органами державної санітарно-епідеміологічної служби та геології на місцях;</w:t>
            </w:r>
          </w:p>
          <w:p w14:paraId="3247600E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 забороняється:</w:t>
            </w:r>
          </w:p>
          <w:p w14:paraId="773CC43C" w14:textId="77777777" w:rsidR="00BA686E" w:rsidRPr="00BA686E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закачування відпрацьованих (зворотних) вод у підземні горизонти з метою їх захоронення, підземного складування твердих відходів і розробки надр землі, що може призвести до забруднення водоносного горизонту;</w:t>
            </w:r>
          </w:p>
          <w:p w14:paraId="7141391D" w14:textId="77777777" w:rsidR="00BA686E" w:rsidRPr="00BE38CF" w:rsidRDefault="00BA686E" w:rsidP="00C75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розміщення складів паливно-мастильних матеріалів, а також складів пестицидів і мінеральних добрив, накопичувачів промислових стічних вод, нафтопроводів та продуктопроводів, що </w:t>
            </w:r>
            <w:r w:rsidRPr="00BA68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створюють небезпеку хімі</w:t>
            </w:r>
            <w:r w:rsidR="000F0916" w:rsidRPr="00BE38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чного забруднення підземних вод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390F8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6 частини першої статті 44 ВКУ;</w:t>
            </w:r>
          </w:p>
          <w:p w14:paraId="1E15DA4E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64AC97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3DF6EA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367BF2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3DE660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BBEDA1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823F6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A8727B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C918F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A8C941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3DA632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1D8F00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03CDBD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8A43A" w14:textId="77777777" w:rsidR="00BA686E" w:rsidRPr="00BE38CF" w:rsidRDefault="00BA686E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C1135F" w14:textId="77777777" w:rsidR="005A4BDF" w:rsidRPr="00BE38CF" w:rsidRDefault="005A4BDF" w:rsidP="0092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пункти 4, 6, 7, 8 Правового режиму зон санітарної охорони водних об’єктів, затвердженого ПКМУ № 2024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0F63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 xml:space="preserve">Зони санітарної охорони, прибережні захисні смуги, смуги відведення, берегові смуги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водних шляхів, очисні та інші водогосподарські споруди та технічні пристрої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323A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B9EE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CBB1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Порушення правового режиму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зон санітарної охорони водних об’єктів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26F1F" w14:textId="77777777" w:rsidR="005A4BDF" w:rsidRPr="00BE38CF" w:rsidRDefault="005A4BDF" w:rsidP="005A4B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води</w:t>
            </w:r>
          </w:p>
          <w:p w14:paraId="185DC537" w14:textId="77777777" w:rsidR="005A4BDF" w:rsidRPr="00BE38CF" w:rsidRDefault="005A4BDF" w:rsidP="005A4B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районах водозабору</w:t>
            </w:r>
            <w:r w:rsidR="00BA686E"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 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централізованого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лікувальних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оздоровчих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потреб </w:t>
            </w:r>
          </w:p>
          <w:p w14:paraId="6063975C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B2901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EC33B" w14:textId="77777777" w:rsidR="005A4BDF" w:rsidRPr="00BE38CF" w:rsidRDefault="00E7274B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4987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зони санітарної охорони джерел питного та господарсько-побутового водопостачання утримує в належному стані, а саме: </w:t>
            </w:r>
          </w:p>
          <w:p w14:paraId="15799B2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поверхневі води </w:t>
            </w:r>
          </w:p>
          <w:p w14:paraId="7542923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підземні води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5F040C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70DD687" w14:textId="77777777" w:rsidTr="007B46D4">
        <w:trPr>
          <w:trHeight w:val="1489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59DF99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D5871" w14:textId="77777777" w:rsidR="005A4BDF" w:rsidRPr="00BE38CF" w:rsidRDefault="005A4BDF" w:rsidP="005A4BDF">
            <w:pPr>
              <w:pStyle w:val="rvps2"/>
              <w:jc w:val="both"/>
            </w:pPr>
            <w:proofErr w:type="spellStart"/>
            <w:r w:rsidRPr="00BE38CF">
              <w:t>економно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використовувати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водні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ресурси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дбати</w:t>
            </w:r>
            <w:proofErr w:type="spellEnd"/>
            <w:r w:rsidRPr="00BE38CF">
              <w:t xml:space="preserve"> про </w:t>
            </w:r>
            <w:proofErr w:type="spellStart"/>
            <w:r w:rsidRPr="00BE38CF">
              <w:t>їх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відт</w:t>
            </w:r>
            <w:r w:rsidR="000F0916" w:rsidRPr="00BE38CF">
              <w:t>ворення</w:t>
            </w:r>
            <w:proofErr w:type="spellEnd"/>
            <w:r w:rsidR="000F0916" w:rsidRPr="00BE38CF">
              <w:t xml:space="preserve"> і </w:t>
            </w:r>
            <w:proofErr w:type="spellStart"/>
            <w:r w:rsidR="000F0916" w:rsidRPr="00BE38CF">
              <w:t>поліпшення</w:t>
            </w:r>
            <w:proofErr w:type="spellEnd"/>
            <w:r w:rsidR="000F0916" w:rsidRPr="00BE38CF">
              <w:t xml:space="preserve"> </w:t>
            </w:r>
            <w:proofErr w:type="spellStart"/>
            <w:r w:rsidR="000F0916" w:rsidRPr="00BE38CF">
              <w:t>якості</w:t>
            </w:r>
            <w:proofErr w:type="spellEnd"/>
            <w:r w:rsidR="000F0916" w:rsidRPr="00BE38CF">
              <w:t xml:space="preserve"> вод</w:t>
            </w:r>
          </w:p>
          <w:p w14:paraId="2BB6DC8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76CC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1 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4F58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CBAD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9F3F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2688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Нераціональне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21782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Виснаження водних ресурсів</w:t>
            </w:r>
          </w:p>
          <w:p w14:paraId="7D0C9CB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5AF36" w14:textId="77777777" w:rsidR="005A4BDF" w:rsidRPr="00BE38CF" w:rsidRDefault="00DF3136" w:rsidP="00DF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F9F6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економно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використовує водні ресурси 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8141F9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68B7" w:rsidRPr="00BE38CF" w14:paraId="2FEB61D4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8EBC29F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79635D7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дотримувати встановлених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нормативів гранично допустимого скидання забруднюючих речовин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встановлених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лімітів забору води,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лімітів використання води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лімітів скидання забруднюючих речовин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також санітарних та інших вимог щодо впорядкування своєї території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C381F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3 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1CDE3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44207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5C1BC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6362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Недотримання нормативів гранично допустимого скидання забруднюючих речовин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8E689" w14:textId="77777777" w:rsidR="000A68B7" w:rsidRPr="00BE38CF" w:rsidRDefault="000A68B7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Забруднення та засмічення водних ресурсів,</w:t>
            </w:r>
          </w:p>
          <w:p w14:paraId="77310A94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зниження здатності водних об’єктів до природного очищення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FD6C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FC325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нормативів гранично допустимого скидання забруднюючих речовин дотримується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63E5262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68B7" w:rsidRPr="00BE38CF" w14:paraId="0778CF0F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414CEE4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D51E89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54BD1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3 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A4BAC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5C88C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B6C24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06D49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Недотримання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лімітів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забору води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D3294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A464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73549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лімітів забору води дотримується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7941865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68B7" w:rsidRPr="00BE38CF" w14:paraId="6F878C0B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0AC295F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7BC00D3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7853EC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3 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88A8F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534F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0E2DB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BA746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Недотримання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лімітів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D1FB7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68FE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BD514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лімітів використання води дотримується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C5A4EA3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68B7" w:rsidRPr="00BE38CF" w14:paraId="6208D8E1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E14711D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44DC3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7FEB8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3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частини першої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9A42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19F68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Усі види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D32EB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74EEA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Недотримання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лімітів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скидання забруднюючих речовин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B5647" w14:textId="77777777" w:rsidR="000A68B7" w:rsidRPr="00BE38CF" w:rsidRDefault="000A68B7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Забруднення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та засмічення водних ресурсів</w:t>
            </w:r>
          </w:p>
          <w:p w14:paraId="4FD9B184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7BF8FB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BA1D4" w14:textId="77777777" w:rsidR="000A68B7" w:rsidRPr="00BE38CF" w:rsidRDefault="000A68B7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лімітів скидання </w:t>
            </w: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забруднюючих речовин дотримується 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14C2A8B" w14:textId="77777777" w:rsidR="000A68B7" w:rsidRPr="00BE38CF" w:rsidRDefault="000A68B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22254" w:rsidRPr="00BE38CF" w14:paraId="0BCF7957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8752D66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2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25B5216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використовувати ефективні сучасні технічні засоби і технології для утримання своєї території в належному стані, а також здійснювати заходи щодо запобігання забрудненню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водних об'єктів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стічними (дощовими, сніговими) водами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відводяться з неї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8DA07" w14:textId="77777777" w:rsidR="00522254" w:rsidRPr="00BE38CF" w:rsidRDefault="0052225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4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частини першої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115AF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Поверхня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водозбору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9BDEE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827C1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9FE38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Не впровадження ефективних сучасних технічних засобів і технологій для утримання території в належному стані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A5B6C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водоохоронного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режиму на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водозбору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2171A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D0441" w14:textId="77777777" w:rsidR="00522254" w:rsidRPr="00BE38CF" w:rsidRDefault="0052225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ефективні сучасні технічні засоби і технології для утримання своєї території в належному стані використовує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8D91A38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22254" w:rsidRPr="00BE38CF" w14:paraId="57F812B0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6EAB6A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2CCCF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81018" w14:textId="77777777" w:rsidR="00522254" w:rsidRPr="00BE38CF" w:rsidRDefault="0052225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4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частини першої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E3BF6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F4500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6FBC6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5AE9F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Невпровадження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заходів щодо запобігання забрудненню водних об’єктів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905D7" w14:textId="77777777" w:rsidR="00522254" w:rsidRPr="00BE38CF" w:rsidRDefault="00522254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Забруднення та засмічення водних ресурсів</w:t>
            </w:r>
          </w:p>
          <w:p w14:paraId="55320184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0FAD1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32A45" w14:textId="77777777" w:rsidR="00522254" w:rsidRPr="00BE38CF" w:rsidRDefault="0052225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заходи щодо запобігання забрудненню водних об’єктів стічними (дощовими, сніговими) водами, що відводяться з території, здійснюються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0898D22" w14:textId="77777777" w:rsidR="00522254" w:rsidRPr="00BE38CF" w:rsidRDefault="0052225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33451D83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2F1D2C3" w14:textId="77777777" w:rsidR="005A4BDF" w:rsidRPr="00BE38CF" w:rsidRDefault="000272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F6119" w14:textId="77777777" w:rsidR="005A4BDF" w:rsidRPr="00BE38CF" w:rsidRDefault="00522254" w:rsidP="00FB1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здійснювати засобами вимірювальної техніки, у тому числі автоматизованими, облік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забору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вод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, контроль за якістю і кількістю скинутих у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водні об'єкти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зворотних вод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і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забруднюючих речовин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 за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якістю води</w:t>
            </w:r>
            <w:r w:rsidR="00FB17B8"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водних об'єктів у</w:t>
            </w:r>
            <w:r w:rsidR="00FB17B8"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контрольних створах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 xml:space="preserve">, а також подавати відповідним органам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звіти в порядку, визначеному цим Кодексом та іншими законодавчими актами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CE94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 7 частини першої статті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D2F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556D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1076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645C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F95B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proofErr w:type="gram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F970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2941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здійснює засобами вимірювальної техніки, у тому числі автоматизованими, облік забору та використання вод 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8F7BE1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05C89F5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D8A0AF2" w14:textId="77777777" w:rsidR="005A4BDF" w:rsidRPr="00BE38CF" w:rsidRDefault="000272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2D662" w14:textId="77777777" w:rsidR="005A4BDF" w:rsidRPr="00BE38CF" w:rsidRDefault="00FB17B8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здійснювати засобами вимірювальної техніки, у тому числі автоматизованими, облік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забору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вод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, контроль за якістю і кількістю скинутих 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водні об'єкти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зворотних вод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і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забруднюючих речовин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 за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якістю води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водних об'єктів 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контрольних створах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, а також подавати відповідним органам звіти в порядку, визначеному цим Кодексом та іншими законодавчими актами.</w:t>
            </w:r>
          </w:p>
          <w:p w14:paraId="3A7739CE" w14:textId="77777777" w:rsidR="00FB17B8" w:rsidRPr="00BE38CF" w:rsidRDefault="00FB17B8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16343" w14:textId="77777777" w:rsidR="00FB17B8" w:rsidRPr="00BE38CF" w:rsidRDefault="00FB17B8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6979C97E" w14:textId="77777777" w:rsidR="00FB17B8" w:rsidRPr="00BE38CF" w:rsidRDefault="00FB17B8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0033E3E8" w14:textId="77777777" w:rsidR="00FB17B8" w:rsidRPr="00BE38CF" w:rsidRDefault="00FB17B8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Водокористувачі здійснюють контроль за якістю і кількістю скинутих у водні об'єкти зворотних вод і забруднюючих речовин.</w:t>
            </w:r>
          </w:p>
          <w:p w14:paraId="61BAFBCB" w14:textId="77777777" w:rsidR="009F33E9" w:rsidRPr="00BE38CF" w:rsidRDefault="009F33E9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D5A83A5" w14:textId="77777777" w:rsidR="009F33E9" w:rsidRPr="00BE38CF" w:rsidRDefault="009F33E9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479448E" w14:textId="77777777" w:rsidR="009F33E9" w:rsidRPr="00BE38CF" w:rsidRDefault="009F33E9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B47DFD6" w14:textId="77777777" w:rsidR="009F33E9" w:rsidRPr="00BE38CF" w:rsidRDefault="009F33E9" w:rsidP="009F33E9">
            <w:pPr>
              <w:pStyle w:val="tj"/>
              <w:spacing w:before="0" w:beforeAutospacing="0" w:after="0" w:afterAutospacing="0"/>
              <w:jc w:val="both"/>
            </w:pPr>
            <w:r w:rsidRPr="00BE38CF">
              <w:t>Для забезпечення контролю якості та обліку обсягу скидання зворотних вод, що відводяться до водного об'єкта, водокористувачі зобов'язані:</w:t>
            </w:r>
          </w:p>
          <w:p w14:paraId="3F631672" w14:textId="77777777" w:rsidR="009F33E9" w:rsidRPr="00BE38CF" w:rsidRDefault="009F33E9" w:rsidP="009F33E9">
            <w:pPr>
              <w:pStyle w:val="tj"/>
              <w:spacing w:before="0" w:beforeAutospacing="0" w:after="0" w:afterAutospacing="0"/>
              <w:jc w:val="both"/>
            </w:pPr>
            <w:r w:rsidRPr="00BE38CF">
              <w:t>забезпечити встановлення на водозабірних та водоскидних спорудах гідрометричного обладнання (рівнемірів, витратомірів тощо);</w:t>
            </w:r>
          </w:p>
          <w:p w14:paraId="5760D713" w14:textId="77777777" w:rsidR="009F33E9" w:rsidRPr="00BE38CF" w:rsidRDefault="009F33E9" w:rsidP="009F33E9">
            <w:pPr>
              <w:pStyle w:val="tj"/>
              <w:spacing w:before="0" w:beforeAutospacing="0" w:after="0" w:afterAutospacing="0"/>
              <w:jc w:val="both"/>
            </w:pPr>
            <w:r w:rsidRPr="00BE38CF">
              <w:t>організувати здійснення контролю за якісним складом наданих у користування водойм та обсягом зворотних вод власними або іншими акредитованими лабораторіями.</w:t>
            </w:r>
          </w:p>
          <w:p w14:paraId="3927CE91" w14:textId="77777777" w:rsidR="009F33E9" w:rsidRPr="00BE38CF" w:rsidRDefault="009F33E9" w:rsidP="009F33E9">
            <w:pPr>
              <w:pStyle w:val="tj"/>
              <w:spacing w:before="0" w:beforeAutospacing="0" w:after="0" w:afterAutospacing="0"/>
              <w:jc w:val="both"/>
            </w:pPr>
            <w:r w:rsidRPr="00BE38CF">
              <w:t>Для визначення якості води використовуються сформовані фонові значення в районі водокористування.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C624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 7 частини першої статті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 ВКУ; </w:t>
            </w:r>
          </w:p>
          <w:p w14:paraId="0CC2E9DB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2228B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3F9DF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D5D5E0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AC193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60FE04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C295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1EB3E2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7B25A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B20AF3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AE777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6E9C3E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6CD276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D2CDD6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2F63D5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15BB17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B763F5" w14:textId="77777777" w:rsidR="005A4BDF" w:rsidRPr="00BE38CF" w:rsidRDefault="009F33E9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Абзац другий </w:t>
            </w:r>
            <w:r w:rsidR="005A4BDF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A4BDF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 Правил, затверджених ПКМУ </w:t>
            </w:r>
            <w:r w:rsidR="00FB17B8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A4BDF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№ 465;</w:t>
            </w:r>
          </w:p>
          <w:p w14:paraId="7082788E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7D586" w14:textId="77777777" w:rsidR="00FB17B8" w:rsidRPr="00BE38CF" w:rsidRDefault="00FB17B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74BE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пункт 22 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Правил, затверджених ПКМУ </w:t>
            </w:r>
            <w:r w:rsidR="00FB17B8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8793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E528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1A78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53B7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61D8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proofErr w:type="gram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7250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4295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 якістю і кількістю скинутих у водні об’єкти зворотних вод і забруднюючих речовин здійснює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5942BA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06834797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9252404" w14:textId="77777777" w:rsidR="005A4BDF" w:rsidRPr="00BE38CF" w:rsidRDefault="000272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38725" w14:textId="77777777" w:rsidR="005A4BDF" w:rsidRPr="00BE38CF" w:rsidRDefault="00772CD5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здійснювати засобами вимірювальної техніки, у тому числі автоматизованими, облік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забору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використання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, контроль за якістю і кількістю скинутих 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водні об'єкти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зворотних вод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і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забруднюючих речовин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та за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якістю води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водних об'єктів у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контрольних створах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, а також подавати відповідним органам звіти в порядку, визначеному цим Кодексом та іншими законодавчими актами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45A2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 7 частини першої статті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451F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9D7AA" w14:textId="77777777" w:rsidR="005A4BDF" w:rsidRPr="00BE38CF" w:rsidRDefault="005A4BDF" w:rsidP="00B84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3413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8C3A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5AE42" w14:textId="77777777" w:rsidR="005A4BDF" w:rsidRPr="00BE38CF" w:rsidRDefault="005A4BDF" w:rsidP="00B84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звітності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11B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3570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 якістю води водних об’єктів у контрольних створах здійснює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94D535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2C85C3A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55E1F8E" w14:textId="77777777" w:rsidR="005A4BDF" w:rsidRPr="00BE38CF" w:rsidRDefault="00B84703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D712A" w14:textId="77777777" w:rsidR="00B6047B" w:rsidRPr="00BE38CF" w:rsidRDefault="00B6047B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комплексу заходів щодо збереження водності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річок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охорони їх від забруднення належить: </w:t>
            </w:r>
          </w:p>
          <w:p w14:paraId="4E1B255C" w14:textId="77777777" w:rsidR="00B6047B" w:rsidRPr="00BE38CF" w:rsidRDefault="00B6047B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</w:p>
          <w:p w14:paraId="027510BE" w14:textId="77777777" w:rsidR="00B6047B" w:rsidRPr="00BE38CF" w:rsidRDefault="00B6047B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0100617" w14:textId="77777777" w:rsidR="005A4BDF" w:rsidRPr="00BE38CF" w:rsidRDefault="0096716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агротехнічних, агролісомеліоративних та гідротехнічних протиерозійних заходів, а також створення для організованого відводу поверхневого стоку відповідних споруд (водостоки, перепуски, акведуки тощо) під час будівництва і експлуатації шляхів,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залізниць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інших інженерних комунікацій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67B9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 4 частини першої статті 81 ВКУ</w:t>
            </w:r>
            <w:r w:rsidRPr="00BE38C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1566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BBC5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59ED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C59ED" w14:textId="77777777" w:rsidR="005A4BDF" w:rsidRPr="00BE38CF" w:rsidRDefault="00B84703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комплексу заходів щодо збереження водності річок і охорони їх від забруднення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2CA8A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Порушення водоохоронного режиму та </w:t>
            </w:r>
          </w:p>
          <w:p w14:paraId="2130EA20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біологічної рівноваги водних об’єктів </w:t>
            </w:r>
          </w:p>
          <w:p w14:paraId="6C9286D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CEA2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FF5F2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агротехнічні, агролісомеліоративні та гідротехнічні протиерозійні заходи здійснює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84B109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683F1534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B870214" w14:textId="77777777" w:rsidR="005A4BDF" w:rsidRPr="00BE38CF" w:rsidRDefault="00B84703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7670C" w14:textId="77777777" w:rsidR="005A4BDF" w:rsidRPr="00BE38CF" w:rsidRDefault="00D91AEB" w:rsidP="00B6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своєчасно інформувати</w:t>
            </w:r>
            <w:r w:rsidR="00B6047B" w:rsidRPr="00BE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центральний орган виконавчої влади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 xml:space="preserve">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центральний орган виконавчої влади, що реалізує державну політику у сфері санітарного та епідемічного благополуччя населення, Раду міністрів Автономної Республіки Крим, місцеві державні адміністрації та органи місцевого самоврядування про </w:t>
            </w:r>
            <w:r w:rsidR="00B6047B" w:rsidRPr="00BE38CF">
              <w:rPr>
                <w:rFonts w:ascii="Times New Roman" w:hAnsi="Times New Roman"/>
                <w:sz w:val="24"/>
                <w:szCs w:val="24"/>
              </w:rPr>
              <w:t>виникнення аварійних забруднень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9108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12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частини першої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статті 44 ВКУ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BC45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8FBE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497C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F4C1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Приховування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аварійні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єктах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6DAE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Погіршення якості води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9CEBA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C8F7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своєчасно інформує 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про виникнення аварійних забруднень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43960B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422C9D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71D60DA" w14:textId="77777777" w:rsidR="005A4BDF" w:rsidRPr="00BE38CF" w:rsidRDefault="00B84703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979CB" w14:textId="77777777" w:rsidR="005A4BDF" w:rsidRPr="00BE38CF" w:rsidRDefault="003269F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здійснювати невідкладні роботи, пов'язані з ліквідацією наслідків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аварій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які можуть спричинити погіршення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якості води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та надавати необхідні технічні засоби для ліквідації аварій на об'єктах інших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водокористувачів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порядку, встановленому законодавством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2181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13 частини першої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статті 44 ВКУ</w:t>
            </w:r>
          </w:p>
          <w:p w14:paraId="4F4419A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9051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5330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2533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ED85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Невжиття заходів спрямованих на ліквідацію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наслідків аварій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D80E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Погіршення якості води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60F5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70752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роботи, пов'язані з ліквідацією наслідків аварій, які можуть </w:t>
            </w: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спричинити погіршення якості води, здійснює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A50ADA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30B0CD8C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5A625B5" w14:textId="77777777" w:rsidR="005A4BDF" w:rsidRPr="00BE38CF" w:rsidRDefault="007E7B9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15A1C" w14:textId="77777777" w:rsidR="005A4BDF" w:rsidRPr="00BE38CF" w:rsidRDefault="005A4BDF" w:rsidP="005A4BDF">
            <w:pPr>
              <w:pStyle w:val="rvps2"/>
              <w:jc w:val="both"/>
            </w:pPr>
            <w:proofErr w:type="spellStart"/>
            <w:r w:rsidRPr="00BE38CF">
              <w:t>Забороняється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введення</w:t>
            </w:r>
            <w:proofErr w:type="spellEnd"/>
            <w:r w:rsidRPr="00BE38CF">
              <w:t xml:space="preserve"> в </w:t>
            </w:r>
            <w:proofErr w:type="spellStart"/>
            <w:r w:rsidRPr="00BE38CF">
              <w:t>дію</w:t>
            </w:r>
            <w:proofErr w:type="spellEnd"/>
            <w:r w:rsidRPr="00BE38CF">
              <w:rPr>
                <w:lang w:val="uk-UA"/>
              </w:rPr>
              <w:t xml:space="preserve"> </w:t>
            </w:r>
            <w:bookmarkStart w:id="3" w:name="n806"/>
            <w:bookmarkEnd w:id="3"/>
            <w:proofErr w:type="spellStart"/>
            <w:r w:rsidRPr="00BE38CF">
              <w:t>нових</w:t>
            </w:r>
            <w:proofErr w:type="spellEnd"/>
            <w:r w:rsidRPr="00BE38CF">
              <w:t xml:space="preserve"> і </w:t>
            </w:r>
            <w:proofErr w:type="spellStart"/>
            <w:r w:rsidRPr="00BE38CF">
              <w:t>реконструйованих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підприємств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цехів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агрегатів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комунальних</w:t>
            </w:r>
            <w:proofErr w:type="spellEnd"/>
            <w:r w:rsidRPr="00BE38CF">
              <w:t xml:space="preserve"> та </w:t>
            </w:r>
            <w:proofErr w:type="spellStart"/>
            <w:r w:rsidRPr="00BE38CF">
              <w:t>інших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об'єктів</w:t>
            </w:r>
            <w:proofErr w:type="spellEnd"/>
            <w:r w:rsidRPr="00BE38CF">
              <w:t xml:space="preserve">, не </w:t>
            </w:r>
            <w:proofErr w:type="spellStart"/>
            <w:r w:rsidRPr="00BE38CF">
              <w:t>забезпечених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пристроями</w:t>
            </w:r>
            <w:proofErr w:type="spellEnd"/>
            <w:r w:rsidRPr="00BE38CF">
              <w:t xml:space="preserve"> і </w:t>
            </w:r>
            <w:proofErr w:type="spellStart"/>
            <w:r w:rsidRPr="00BE38CF">
              <w:t>очисними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спорудами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необхідної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потужності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що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запобігають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забрудненню</w:t>
            </w:r>
            <w:proofErr w:type="spellEnd"/>
            <w:r w:rsidRPr="00BE38CF">
              <w:t xml:space="preserve"> і </w:t>
            </w:r>
            <w:proofErr w:type="spellStart"/>
            <w:r w:rsidRPr="00BE38CF">
              <w:t>засміченню</w:t>
            </w:r>
            <w:proofErr w:type="spellEnd"/>
            <w:r w:rsidRPr="00BE38CF">
              <w:t xml:space="preserve"> вод </w:t>
            </w:r>
            <w:proofErr w:type="spellStart"/>
            <w:r w:rsidRPr="00BE38CF">
              <w:t>або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їх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шкідливій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дії</w:t>
            </w:r>
            <w:proofErr w:type="spellEnd"/>
            <w:r w:rsidRPr="00BE38CF">
              <w:t xml:space="preserve">, та </w:t>
            </w:r>
            <w:proofErr w:type="spellStart"/>
            <w:r w:rsidRPr="00BE38CF">
              <w:t>необхідною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вимірювальною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апаратурою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що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здійснює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облік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об'ємів</w:t>
            </w:r>
            <w:proofErr w:type="spellEnd"/>
            <w:r w:rsidRPr="00BE38CF">
              <w:t xml:space="preserve"> забору і </w:t>
            </w:r>
            <w:proofErr w:type="spellStart"/>
            <w:r w:rsidRPr="00BE38CF">
              <w:t>скидання</w:t>
            </w:r>
            <w:proofErr w:type="spellEnd"/>
            <w:r w:rsidRPr="00BE38CF">
              <w:t xml:space="preserve"> води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AB75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1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частини першої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статті 98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8764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E23F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6679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1C44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експлуатацію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підприємства, цехів, агрегатів, комунальні та інших об'єктів без очисних споруд та пристроїв та вимірювальної апаратури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4CF1B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Погіршення якісного стану водних ресурсів</w:t>
            </w:r>
          </w:p>
          <w:p w14:paraId="367A38CB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шкода, заподіяна водним біоресурсам</w:t>
            </w:r>
          </w:p>
          <w:p w14:paraId="09E1928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DE84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5CDD4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Нові і реконструйовані підприємства, цехи, агрегати, комунальні та інші об'єкти пристроями і очисними спорудами необхідної потужності, що запобігають забрудненню і засміченню вод або їх шкідливій дії, та необхідною вимірювальною апаратурою, що здійснює облік об'ємів забору і скидання води, забезпечені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D36218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46E4AA9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9CA52B9" w14:textId="77777777" w:rsidR="005A4BDF" w:rsidRPr="00BE38CF" w:rsidRDefault="007E7B94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3509" w14:textId="77777777" w:rsidR="005A4BDF" w:rsidRPr="00BE38CF" w:rsidRDefault="00760AE1" w:rsidP="00760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</w:t>
            </w:r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провадження </w:t>
            </w:r>
            <w:proofErr w:type="spellStart"/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водозберігаючих</w:t>
            </w:r>
            <w:proofErr w:type="spellEnd"/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технологій</w:t>
            </w:r>
            <w:r w:rsidR="007E7B94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а також </w:t>
            </w:r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="007E7B94" w:rsidRPr="00BE38CF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r w:rsidR="00963551" w:rsidRPr="00BE38CF">
              <w:rPr>
                <w:rFonts w:ascii="Times New Roman" w:hAnsi="Times New Roman"/>
                <w:sz w:val="24"/>
                <w:szCs w:val="24"/>
              </w:rPr>
              <w:t xml:space="preserve">передбачених цим </w:t>
            </w:r>
            <w:r w:rsidR="00963551" w:rsidRPr="00BE3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Кодексом </w:t>
            </w:r>
            <w:r w:rsidR="007E7B94" w:rsidRPr="00BE38CF">
              <w:rPr>
                <w:rFonts w:ascii="Times New Roman" w:hAnsi="Times New Roman"/>
                <w:sz w:val="24"/>
                <w:szCs w:val="24"/>
              </w:rPr>
              <w:t>водоохоронних заходів на підприємствах, в установах і організаціях, розташованих у басейні річки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036C1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Пункт 5 </w:t>
            </w:r>
          </w:p>
          <w:p w14:paraId="5F5695A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статті 81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9208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2DA7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3591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D0BF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Невпровадження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водозберігаючих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FCE7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Нераціональне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010E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65DA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Впровадження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</w:rPr>
              <w:t>водозберігаючих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</w:rPr>
              <w:t xml:space="preserve"> технологій, а також здійснення водоохоронних заходів на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підприємствах, в установах і організаціях здійснюється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F142F7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0994B6B6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633329A" w14:textId="77777777" w:rsidR="005A4BDF" w:rsidRPr="00BE38CF" w:rsidRDefault="00760AE1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90581" w14:textId="77777777" w:rsidR="001D364C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Водокористувачі зобов'язані</w:t>
            </w:r>
            <w:r w:rsidR="001D364C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:</w:t>
            </w:r>
          </w:p>
          <w:p w14:paraId="01C4EB40" w14:textId="77777777" w:rsidR="001D364C" w:rsidRPr="00BE38CF" w:rsidRDefault="001D364C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….</w:t>
            </w:r>
          </w:p>
          <w:p w14:paraId="7A81B15D" w14:textId="77777777" w:rsidR="001D364C" w:rsidRPr="00BE38CF" w:rsidRDefault="001D364C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5C7E490D" w14:textId="77777777" w:rsidR="005A4BDF" w:rsidRPr="00BE38CF" w:rsidRDefault="001D364C" w:rsidP="001D3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утримувати в належному стані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зони санітарної охорони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джерел питного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господарсько-побутового водопостачання,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прибережні захисні смуги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смуги відведення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берегові смуги водних шляхів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очисні та інші водогосподарські споруди та технічні пристрої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569D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6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частини першої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статті 44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A291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Очисні споруди та інші водогосподарські споруди і технічні пристрої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6EBA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B94E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D1C7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Пошкодження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водогосподарських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пристроїв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9EF4E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Погіршення якісного стану водних ресурсів</w:t>
            </w:r>
          </w:p>
          <w:p w14:paraId="42FE304B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шкода, заподіяна водним біоресурсам</w:t>
            </w:r>
          </w:p>
          <w:p w14:paraId="2C8F867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руйнування екосистеми водного об’єкта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729B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78C0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Очисні споруди та інші водогосподарські споруди і технічні пристрої утримуються в належному стані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B438D6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291F8B81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932151F" w14:textId="77777777" w:rsidR="005A4BDF" w:rsidRPr="00BE38CF" w:rsidRDefault="00760AE1" w:rsidP="00760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1182A" w14:textId="77777777" w:rsidR="001D566C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Забороняється введення в дію</w:t>
            </w:r>
            <w:r w:rsidR="00A85FE5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: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E8A4D4" w14:textId="77777777" w:rsidR="001D566C" w:rsidRPr="00BE38CF" w:rsidRDefault="001D566C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6C081AE0" w14:textId="77777777" w:rsidR="001D566C" w:rsidRPr="00BE38CF" w:rsidRDefault="001D566C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…</w:t>
            </w:r>
          </w:p>
          <w:p w14:paraId="0DFC021D" w14:textId="77777777" w:rsidR="001D566C" w:rsidRPr="00BE38CF" w:rsidRDefault="001D566C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17E9DAFE" w14:textId="77777777" w:rsidR="005A4BDF" w:rsidRPr="00BE38CF" w:rsidRDefault="001D566C" w:rsidP="001D5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водозабірних споруд - без рибозахисних пристроїв та облаштованих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відповідно до затверджених проектів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зон санітарної охорони водозаборів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30E8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4 </w:t>
            </w:r>
          </w:p>
          <w:p w14:paraId="1BD20D9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частини першої статті 98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2A6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Водозабірні споруди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5C6F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EE3C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4E81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Експлуатація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водозабірних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забезпечених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рибозахисним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обладнанням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886E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Виснажливе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D4AE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E5B4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uk-UA"/>
              </w:rPr>
              <w:t>Водозабірні споруди рибозахисними пристроями обладнано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461705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B534EA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A379BCC" w14:textId="77777777" w:rsidR="005A4BDF" w:rsidRPr="00BE38CF" w:rsidRDefault="00216432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0A2FA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Забороняється введення в дію водозабірних споруд - без облаштованих відповідно до затверджених проектів зон санітарної охорони водозаборів</w:t>
            </w:r>
          </w:p>
          <w:p w14:paraId="5058F755" w14:textId="77777777" w:rsidR="00D86519" w:rsidRPr="00BE38CF" w:rsidRDefault="00D86519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00155FA9" w14:textId="77777777" w:rsidR="00D86519" w:rsidRPr="00BE38CF" w:rsidRDefault="00D86519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4F039077" w14:textId="77777777" w:rsidR="00D86519" w:rsidRPr="00BE38CF" w:rsidRDefault="00D86519" w:rsidP="00D86519">
            <w:pPr>
              <w:pStyle w:val="tj"/>
              <w:spacing w:before="0" w:beforeAutospacing="0" w:after="165" w:afterAutospacing="0"/>
              <w:jc w:val="both"/>
            </w:pPr>
            <w:r w:rsidRPr="00BE38CF">
              <w:t>Межі ЗСО водних об'єктів визначаються проектом землеустрою.</w:t>
            </w:r>
          </w:p>
          <w:p w14:paraId="56C9F64E" w14:textId="77777777" w:rsidR="00D86519" w:rsidRPr="00BE38CF" w:rsidRDefault="00D86519" w:rsidP="00D86519">
            <w:pPr>
              <w:pStyle w:val="tj"/>
              <w:spacing w:before="0" w:beforeAutospacing="0" w:after="165" w:afterAutospacing="0"/>
              <w:jc w:val="both"/>
            </w:pPr>
            <w:r w:rsidRPr="00BE38CF">
              <w:t>Межі ЗСО водних об'єктів встановлюються органами місцевого самоврядування на їх території за погодженням з державними органами земельних ресурсів, санітарно-епідеміологічного нагляду, охорони навколишнього природного середовища, водного господарства та геології.</w:t>
            </w:r>
          </w:p>
          <w:p w14:paraId="1CFAE3FB" w14:textId="77777777" w:rsidR="00D86519" w:rsidRPr="00BE38CF" w:rsidRDefault="00D86519" w:rsidP="00D57AC1">
            <w:pPr>
              <w:pStyle w:val="tj"/>
              <w:spacing w:before="0" w:beforeAutospacing="0" w:after="165" w:afterAutospacing="0"/>
              <w:jc w:val="both"/>
            </w:pPr>
            <w:r w:rsidRPr="00BE38CF">
              <w:lastRenderedPageBreak/>
              <w:t>У разі розташування ЗСО на територіях двох і більше областей їх межі встановлюються Кабінетом Міністрів України за поданням</w:t>
            </w:r>
            <w:r w:rsidR="00D57AC1" w:rsidRPr="00BE38CF">
              <w:t xml:space="preserve"> </w:t>
            </w:r>
            <w:proofErr w:type="spellStart"/>
            <w:r w:rsidR="00D57AC1" w:rsidRPr="00BE38CF">
              <w:t>Мінрегіону</w:t>
            </w:r>
            <w:proofErr w:type="spellEnd"/>
            <w:r w:rsidR="00D57AC1" w:rsidRPr="00BE38CF">
              <w:t xml:space="preserve"> </w:t>
            </w:r>
            <w:r w:rsidRPr="00BE38CF">
              <w:t>та за погодженням з МОЗ,</w:t>
            </w:r>
            <w:r w:rsidR="00D57AC1" w:rsidRPr="00BE38CF">
              <w:t xml:space="preserve"> </w:t>
            </w:r>
            <w:r w:rsidRPr="00BE38CF">
              <w:t>Мінприроди,</w:t>
            </w:r>
            <w:r w:rsidR="00D57AC1" w:rsidRPr="00BE38CF">
              <w:t xml:space="preserve"> </w:t>
            </w:r>
            <w:proofErr w:type="spellStart"/>
            <w:r w:rsidRPr="00BE38CF">
              <w:t>Держгеокадастром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Де</w:t>
            </w:r>
            <w:r w:rsidR="00D57AC1" w:rsidRPr="00BE38CF">
              <w:t>ржводагентством</w:t>
            </w:r>
            <w:proofErr w:type="spellEnd"/>
            <w:r w:rsidR="00D57AC1" w:rsidRPr="00BE38CF">
              <w:t xml:space="preserve">, </w:t>
            </w:r>
            <w:proofErr w:type="spellStart"/>
            <w:r w:rsidR="00D57AC1" w:rsidRPr="00BE38CF">
              <w:t>Держгеонадрами</w:t>
            </w:r>
            <w:proofErr w:type="spellEnd"/>
            <w:r w:rsidR="00D57AC1" w:rsidRPr="00BE38CF">
              <w:t xml:space="preserve"> </w:t>
            </w:r>
            <w:r w:rsidRPr="00BE38CF">
              <w:t>та відповідними органами місцевого самоврядування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8DF4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4</w:t>
            </w:r>
          </w:p>
          <w:p w14:paraId="4F69E754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частини першої статті 98 ВКУ,</w:t>
            </w:r>
          </w:p>
          <w:p w14:paraId="2CDC6120" w14:textId="77777777" w:rsidR="00D86519" w:rsidRPr="00BE38CF" w:rsidRDefault="00D86519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86D9C6" w14:textId="77777777" w:rsidR="00D86519" w:rsidRPr="00BE38CF" w:rsidRDefault="00D86519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D4FE7" w14:textId="77777777" w:rsidR="00D86519" w:rsidRPr="00BE38CF" w:rsidRDefault="00D86519" w:rsidP="0021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CF3BFD" w14:textId="77777777" w:rsidR="005A4BDF" w:rsidRPr="00BE38CF" w:rsidRDefault="005A4BDF" w:rsidP="0021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3 Правового режиму зон санітарної охорони водних об’єктів, затвердженого ПКМУ </w:t>
            </w:r>
            <w:r w:rsidR="00D86519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№ 2024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D486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Водозабірні споруди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F7C0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6B00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BC3F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розроблено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проекти зон санітарної охорони водозаборів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91F17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Порушення водоохоронного режиму та </w:t>
            </w:r>
          </w:p>
          <w:p w14:paraId="693A78B7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біологічної рівноваги водних об’єктів </w:t>
            </w:r>
          </w:p>
          <w:p w14:paraId="0335E9A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0CDE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91AC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Водозабірні споруди облаштовані відповідно до затверджених проектів зон санітарної охорони водозаборів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38408D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CF3A894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5FD723A" w14:textId="77777777" w:rsidR="005A4BDF" w:rsidRPr="00BE38CF" w:rsidRDefault="00216432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3E3D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Державний облік та аналіз стану водокористування здійснюються шляхом подання водокористувачами звітів про водокористування</w:t>
            </w:r>
          </w:p>
          <w:p w14:paraId="4117FDCE" w14:textId="77777777" w:rsidR="00D57AC1" w:rsidRPr="00BE38CF" w:rsidRDefault="00D57AC1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50708DBE" w14:textId="77777777" w:rsidR="00D57AC1" w:rsidRPr="00BE38CF" w:rsidRDefault="00D57AC1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08FA9DED" w14:textId="77777777" w:rsidR="00D57AC1" w:rsidRPr="00BE38CF" w:rsidRDefault="00D57AC1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11892FCB" w14:textId="77777777" w:rsidR="00D57AC1" w:rsidRPr="00BE38CF" w:rsidRDefault="00D57AC1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56FB360B" w14:textId="77777777" w:rsidR="00D57AC1" w:rsidRPr="00BE38CF" w:rsidRDefault="00D57AC1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7E551FC8" w14:textId="77777777" w:rsidR="00D57AC1" w:rsidRPr="00BE38CF" w:rsidRDefault="00D57AC1" w:rsidP="00D57AC1">
            <w:pPr>
              <w:pStyle w:val="tj"/>
              <w:spacing w:before="0" w:beforeAutospacing="0" w:after="165" w:afterAutospacing="0"/>
              <w:jc w:val="both"/>
            </w:pPr>
            <w:r w:rsidRPr="00BE38CF">
              <w:t xml:space="preserve">Державний облік водокористування здійснюється шляхом подання водокористувачами </w:t>
            </w:r>
            <w:r w:rsidRPr="00BE38CF">
              <w:lastRenderedPageBreak/>
              <w:t>звітів про використання води за формою N 2ТП-водгосп (річна) (далі - Звіт).</w:t>
            </w:r>
          </w:p>
          <w:p w14:paraId="22B1290E" w14:textId="77777777" w:rsidR="00D57AC1" w:rsidRPr="00BE38CF" w:rsidRDefault="00D57AC1" w:rsidP="00D57AC1">
            <w:pPr>
              <w:pStyle w:val="tj"/>
              <w:spacing w:before="0" w:beforeAutospacing="0" w:after="165" w:afterAutospacing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0B90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Частина друга статті 25 ВКУ;</w:t>
            </w:r>
          </w:p>
          <w:p w14:paraId="4248260D" w14:textId="77777777" w:rsidR="00D57AC1" w:rsidRPr="00BE38CF" w:rsidRDefault="00D57AC1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E8A400" w14:textId="77777777" w:rsidR="00D57AC1" w:rsidRPr="00BE38CF" w:rsidRDefault="00D57AC1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89327" w14:textId="77777777" w:rsidR="00D57AC1" w:rsidRPr="00BE38CF" w:rsidRDefault="00D57AC1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622260" w14:textId="77777777" w:rsidR="00D57AC1" w:rsidRPr="00BE38CF" w:rsidRDefault="00D57AC1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CD833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абзац другий пункту 1.3 розділу І Порядку, затверджено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наказом  № 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305DC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A71F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3B08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81F0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B56A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Унеможливлення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систематизації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79829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53AC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Звіт про водокористування за формою № 2ТП-водгосп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br/>
              <w:t xml:space="preserve">(річна), затвердженою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наказом Мінприроди № 78,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подано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2CD4F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6DEB55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9723BA" w14:textId="77777777" w:rsidR="005A4BDF" w:rsidRPr="00BE38CF" w:rsidRDefault="00216432" w:rsidP="00216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24C38" w14:textId="77777777" w:rsidR="00D044F7" w:rsidRPr="00BE38CF" w:rsidRDefault="00D044F7" w:rsidP="00D044F7">
            <w:pPr>
              <w:pStyle w:val="tj"/>
              <w:spacing w:before="0" w:beforeAutospacing="0" w:after="165" w:afterAutospacing="0"/>
              <w:jc w:val="both"/>
            </w:pPr>
            <w:r w:rsidRPr="00BE38CF">
              <w:t>1.13. Особа, що підписала Звіт, забезпечує правильність складання Звіту, достовірність наведених у ньому даних і своєчасне його подання.</w:t>
            </w:r>
          </w:p>
          <w:p w14:paraId="0172DC49" w14:textId="77777777" w:rsidR="005A4BDF" w:rsidRPr="00BE38CF" w:rsidRDefault="00D044F7" w:rsidP="00D044F7">
            <w:pPr>
              <w:pStyle w:val="tj"/>
              <w:spacing w:before="0" w:beforeAutospacing="0" w:after="165" w:afterAutospacing="0"/>
              <w:jc w:val="both"/>
            </w:pPr>
            <w:r w:rsidRPr="00BE38CF">
              <w:t>1.15. Аналіз достовірності звітних даних здійснюється на підставі наданих водокористувачами даних первинного обліку водокористування та результатів хімічних аналізів води, дозволів на спеціальне водокористування, а також нормативних розрахунків водокористування та водовідведення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98B20" w14:textId="77777777" w:rsidR="005A4BDF" w:rsidRPr="00BE38CF" w:rsidRDefault="005A4BDF" w:rsidP="005A4BDF">
            <w:pPr>
              <w:tabs>
                <w:tab w:val="left" w:pos="916"/>
                <w:tab w:val="left" w:pos="19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Пункти 1.13, 1.15 </w:t>
            </w:r>
            <w:r w:rsidR="009968CF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розділу І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Порядку, затвердженого наказом № 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B23B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607B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2228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4463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proofErr w:type="gram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6F21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Унеможливлення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систематизації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водокористування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24015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15CC4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Дані, наведені у звіті про водокористування за встановленою формою, є достовірними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1F09DB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0D204246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8DFB839" w14:textId="77777777" w:rsidR="005A4BDF" w:rsidRPr="00BE38CF" w:rsidRDefault="00216432" w:rsidP="00216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B58F2" w14:textId="77777777" w:rsidR="005A4BDF" w:rsidRPr="00BE38CF" w:rsidRDefault="009C2438" w:rsidP="005A4BDF">
            <w:pPr>
              <w:pStyle w:val="rvps2"/>
              <w:jc w:val="both"/>
            </w:pPr>
            <w:r w:rsidRPr="00BE38CF">
              <w:rPr>
                <w:shd w:val="clear" w:color="auto" w:fill="FFFFFF"/>
              </w:rPr>
              <w:t xml:space="preserve">На </w:t>
            </w:r>
            <w:proofErr w:type="spellStart"/>
            <w:r w:rsidRPr="00BE38CF">
              <w:rPr>
                <w:shd w:val="clear" w:color="auto" w:fill="FFFFFF"/>
              </w:rPr>
              <w:t>підставі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38CF">
              <w:rPr>
                <w:shd w:val="clear" w:color="auto" w:fill="FFFFFF"/>
              </w:rPr>
              <w:t>цих</w:t>
            </w:r>
            <w:proofErr w:type="spellEnd"/>
            <w:r w:rsidRPr="00BE38CF">
              <w:rPr>
                <w:shd w:val="clear" w:color="auto" w:fill="FFFFFF"/>
              </w:rPr>
              <w:t xml:space="preserve"> Правил</w:t>
            </w:r>
            <w:proofErr w:type="gram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виробник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розробляє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місцеві</w:t>
            </w:r>
            <w:proofErr w:type="spellEnd"/>
            <w:r w:rsidRPr="00BE38CF">
              <w:rPr>
                <w:shd w:val="clear" w:color="auto" w:fill="FFFFFF"/>
              </w:rPr>
              <w:t xml:space="preserve"> Правила </w:t>
            </w:r>
            <w:proofErr w:type="spellStart"/>
            <w:r w:rsidRPr="00BE38CF">
              <w:rPr>
                <w:shd w:val="clear" w:color="auto" w:fill="FFFFFF"/>
              </w:rPr>
              <w:lastRenderedPageBreak/>
              <w:t>приймання</w:t>
            </w:r>
            <w:proofErr w:type="spellEnd"/>
            <w:r w:rsidRPr="00BE38CF">
              <w:rPr>
                <w:shd w:val="clear" w:color="auto" w:fill="FFFFFF"/>
              </w:rPr>
              <w:t xml:space="preserve">, в </w:t>
            </w:r>
            <w:proofErr w:type="spellStart"/>
            <w:r w:rsidRPr="00BE38CF">
              <w:rPr>
                <w:shd w:val="clear" w:color="auto" w:fill="FFFFFF"/>
              </w:rPr>
              <w:t>яких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враховують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місцеві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особливості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приймання</w:t>
            </w:r>
            <w:proofErr w:type="spellEnd"/>
            <w:r w:rsidRPr="00BE38CF">
              <w:rPr>
                <w:shd w:val="clear" w:color="auto" w:fill="FFFFFF"/>
              </w:rPr>
              <w:t xml:space="preserve"> та </w:t>
            </w:r>
            <w:proofErr w:type="spellStart"/>
            <w:r w:rsidRPr="00BE38CF">
              <w:rPr>
                <w:shd w:val="clear" w:color="auto" w:fill="FFFFFF"/>
              </w:rPr>
              <w:t>очищення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стічних</w:t>
            </w:r>
            <w:proofErr w:type="spellEnd"/>
            <w:r w:rsidRPr="00BE38CF">
              <w:rPr>
                <w:shd w:val="clear" w:color="auto" w:fill="FFFFFF"/>
              </w:rPr>
              <w:t xml:space="preserve"> вод, а </w:t>
            </w:r>
            <w:proofErr w:type="spellStart"/>
            <w:r w:rsidRPr="00BE38CF">
              <w:rPr>
                <w:shd w:val="clear" w:color="auto" w:fill="FFFFFF"/>
              </w:rPr>
              <w:t>також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визначають</w:t>
            </w:r>
            <w:proofErr w:type="spellEnd"/>
            <w:r w:rsidRPr="00BE38CF">
              <w:rPr>
                <w:shd w:val="clear" w:color="auto" w:fill="FFFFFF"/>
              </w:rPr>
              <w:t xml:space="preserve"> ДК </w:t>
            </w:r>
            <w:proofErr w:type="spellStart"/>
            <w:r w:rsidRPr="00BE38CF">
              <w:rPr>
                <w:shd w:val="clear" w:color="auto" w:fill="FFFFFF"/>
              </w:rPr>
              <w:t>забруднюючих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речовин</w:t>
            </w:r>
            <w:proofErr w:type="spellEnd"/>
            <w:r w:rsidRPr="00BE38CF">
              <w:rPr>
                <w:shd w:val="clear" w:color="auto" w:fill="FFFFFF"/>
              </w:rPr>
              <w:t xml:space="preserve">, </w:t>
            </w:r>
            <w:proofErr w:type="spellStart"/>
            <w:r w:rsidRPr="00BE38CF">
              <w:rPr>
                <w:shd w:val="clear" w:color="auto" w:fill="FFFFFF"/>
              </w:rPr>
              <w:t>що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можуть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скидати</w:t>
            </w:r>
            <w:proofErr w:type="spellEnd"/>
            <w:r w:rsidRPr="00BE38CF">
              <w:rPr>
                <w:shd w:val="clear" w:color="auto" w:fill="FFFFFF"/>
              </w:rPr>
              <w:t xml:space="preserve"> до </w:t>
            </w:r>
            <w:proofErr w:type="spellStart"/>
            <w:r w:rsidRPr="00BE38CF">
              <w:rPr>
                <w:shd w:val="clear" w:color="auto" w:fill="FFFFFF"/>
              </w:rPr>
              <w:t>системи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централізованого</w:t>
            </w:r>
            <w:proofErr w:type="spellEnd"/>
            <w:r w:rsidRPr="00BE38CF">
              <w:rPr>
                <w:shd w:val="clear" w:color="auto" w:fill="FFFFFF"/>
              </w:rPr>
              <w:t xml:space="preserve"> </w:t>
            </w:r>
            <w:proofErr w:type="spellStart"/>
            <w:r w:rsidRPr="00BE38CF">
              <w:rPr>
                <w:shd w:val="clear" w:color="auto" w:fill="FFFFFF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007AA" w14:textId="77777777" w:rsidR="005A4BDF" w:rsidRPr="00BE38CF" w:rsidRDefault="005A4BDF" w:rsidP="005A4BDF">
            <w:pPr>
              <w:tabs>
                <w:tab w:val="left" w:pos="916"/>
                <w:tab w:val="left" w:pos="19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Абзац перший пункту 4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розділу І Правил, затверджених наказом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316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2F71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Мережі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E5B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A49F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562D3" w14:textId="77777777" w:rsidR="005A4BDF" w:rsidRPr="00BE38CF" w:rsidRDefault="005A4BDF" w:rsidP="00D8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Порушення </w:t>
            </w:r>
            <w:r w:rsidR="00D80AF9" w:rsidRPr="00BE38CF">
              <w:rPr>
                <w:rFonts w:ascii="Times New Roman" w:hAnsi="Times New Roman"/>
                <w:sz w:val="24"/>
                <w:szCs w:val="24"/>
              </w:rPr>
              <w:t>п</w:t>
            </w:r>
            <w:r w:rsidR="00D80AF9"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равил приймання </w:t>
            </w:r>
            <w:r w:rsidR="00D80AF9"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стічних вод підприємств у систему каналізації населеного пункту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D126B" w14:textId="77777777" w:rsidR="005A4BDF" w:rsidRPr="00BE38CF" w:rsidRDefault="000B458F" w:rsidP="00D80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</w:t>
            </w:r>
            <w:r w:rsidR="00FA06C5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огіршення якісних та кількісних </w:t>
            </w:r>
            <w:r w:rsidR="00FA06C5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показників стічних вод</w:t>
            </w:r>
            <w:r w:rsidR="00D80AF9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порушення режиму роботи каналізаційних мереж та очисних споруд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85D9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AADE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Місцеві Правила приймання стічних вод підприємств у систему </w:t>
            </w: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каналізації населеного пункту розроблено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C3EB7D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83C05D3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99B38B2" w14:textId="77777777" w:rsidR="005A4BDF" w:rsidRPr="00BE38CF" w:rsidRDefault="00431EDA" w:rsidP="00431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AC028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2. Стічні води, що приймають до систем централізованого водовідведення, не повинні:</w:t>
            </w:r>
          </w:p>
          <w:p w14:paraId="5D0AA0E9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1) містити горючих домішок і розчинених газоподібних речовин, здатних утворювати вибухонебезпечні суміші;</w:t>
            </w:r>
          </w:p>
          <w:p w14:paraId="7BCBF770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 xml:space="preserve">2) містити речовин, які здатні захаращувати труби, колодязі, решітки або відкладатися на їх поверхнях (сміття, ґрунт, абразивні порошки та інші </w:t>
            </w:r>
            <w:proofErr w:type="spellStart"/>
            <w:r w:rsidRPr="00BE38CF">
              <w:t>грубодисперсні</w:t>
            </w:r>
            <w:proofErr w:type="spellEnd"/>
            <w:r w:rsidRPr="00BE38CF">
              <w:t xml:space="preserve"> зависі, гіпс, вапно, пісок, металева та пластмасова стружка, жири, смоли, мазут, пивна дробина, </w:t>
            </w:r>
            <w:r w:rsidRPr="00BE38CF">
              <w:lastRenderedPageBreak/>
              <w:t>хлібні дріжджі тощо);</w:t>
            </w:r>
          </w:p>
          <w:p w14:paraId="5AE079FF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3) містити тільки неорганічних речовин або речовин, які не піддаються біологічній деструкції;</w:t>
            </w:r>
          </w:p>
          <w:p w14:paraId="70B524A5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4) містити речовин, для яких не встановлено гранично допустимих концентрацій (далі - ГДК) для води водойм або токсичних речовин, що перешкоджають біологічному очищенню стічних вод, а також речовин, для визначення яких не розроблено методів аналітичного контролю;</w:t>
            </w:r>
          </w:p>
          <w:p w14:paraId="704BB531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5) містити небезпечних бактеріальних, вірусних, токсичних та радіоактивних забруднень;</w:t>
            </w:r>
          </w:p>
          <w:p w14:paraId="2372FE55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6) містити біологічно жорстких синтетичних поверхнево-активних речовин (далі - СПАР), рівень первинного біологічного розкладу яких становить менше 80 %;</w:t>
            </w:r>
          </w:p>
          <w:p w14:paraId="0D93BB27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7) мати температуру вище 40° C;</w:t>
            </w:r>
          </w:p>
          <w:p w14:paraId="777F8A73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lastRenderedPageBreak/>
              <w:t xml:space="preserve">8) мати </w:t>
            </w:r>
            <w:proofErr w:type="spellStart"/>
            <w:r w:rsidRPr="00BE38CF">
              <w:t>pH</w:t>
            </w:r>
            <w:proofErr w:type="spellEnd"/>
            <w:r w:rsidRPr="00BE38CF">
              <w:t xml:space="preserve"> нижче 6,5 або вище 9,0;</w:t>
            </w:r>
          </w:p>
          <w:p w14:paraId="72EF6253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9) мати хімічне споживання кисню (далі - ХСК) вище біохімічного споживання кисню за 5 діб (далі - БСК</w:t>
            </w:r>
            <w:r w:rsidRPr="00BE38CF">
              <w:rPr>
                <w:vertAlign w:val="subscript"/>
              </w:rPr>
              <w:t>5</w:t>
            </w:r>
            <w:r w:rsidRPr="00BE38CF">
              <w:t xml:space="preserve">) більше ніж у 2,5 </w:t>
            </w:r>
            <w:proofErr w:type="spellStart"/>
            <w:r w:rsidRPr="00BE38CF">
              <w:t>раза</w:t>
            </w:r>
            <w:proofErr w:type="spellEnd"/>
            <w:r w:rsidRPr="00BE38CF">
              <w:t>;</w:t>
            </w:r>
          </w:p>
          <w:p w14:paraId="649BF06D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10) мати БСК, яке перевищує вказане в проекті КОС відповідного населеного пункту;</w:t>
            </w:r>
          </w:p>
          <w:p w14:paraId="4D63838D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11) створювати умови для заподіяння шкоди здоров'ю персоналу, що обслуговує системи централізованого водовідведення;</w:t>
            </w:r>
          </w:p>
          <w:p w14:paraId="7DBA9F05" w14:textId="77777777" w:rsidR="00A83AF4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>12) унеможливлювати утилізацію осадів стічних вод із застосуванням методів, безпечних для навколишнього природного середовища;</w:t>
            </w:r>
          </w:p>
          <w:p w14:paraId="7B738B1C" w14:textId="77777777" w:rsidR="005A4BDF" w:rsidRPr="00BE38CF" w:rsidRDefault="00A83AF4" w:rsidP="00A83AF4">
            <w:pPr>
              <w:pStyle w:val="tj"/>
              <w:spacing w:before="0" w:beforeAutospacing="0" w:after="0" w:afterAutospacing="0"/>
            </w:pPr>
            <w:r w:rsidRPr="00BE38CF">
              <w:t xml:space="preserve">13) містити забруднюючих речовин з перевищенням допустимих концентрацій, установлених цими Правилами та місцевими </w:t>
            </w:r>
            <w:r w:rsidRPr="00BE38CF">
              <w:lastRenderedPageBreak/>
              <w:t>правилами приймання.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C9A9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Пункт 2 розділу ІІІ Правил, затверджених наказом </w:t>
            </w: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№ 316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3A8E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4D25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6DEB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B4E1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приймання стічних вод підприємств </w:t>
            </w:r>
            <w:proofErr w:type="gram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 систему</w:t>
            </w:r>
            <w:proofErr w:type="gram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каналізації населеного пункту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00EB0" w14:textId="77777777" w:rsidR="005A4BDF" w:rsidRPr="00BE38CF" w:rsidRDefault="00431EDA" w:rsidP="00431EDA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Погіршення якісних та кількісних показників стічних вод, порушення режиму роботи каналізаційних мереж та очисних споруд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06E9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EC1D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Вимоги Правил приймання стічних вод підприємств у систему каналізації населеного пункту дотримуються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16E1C3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4FE6174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1B845D2" w14:textId="77777777" w:rsidR="005A4BDF" w:rsidRPr="00BE38CF" w:rsidRDefault="00431EDA" w:rsidP="00431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B5EC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Водні об'єкти надаються у користування на умовах оренди органами, що здійснюють розпорядження земельними ділянками під водою (водним простором) згідно з повноваженнями, визначеними </w:t>
            </w:r>
            <w:hyperlink r:id="rId8" w:tgtFrame="_blank" w:history="1">
              <w:r w:rsidRPr="00BE38CF">
                <w:rPr>
                  <w:rStyle w:val="rvts0"/>
                  <w:rFonts w:ascii="Times New Roman" w:hAnsi="Times New Roman"/>
                  <w:sz w:val="24"/>
                  <w:szCs w:val="24"/>
                </w:rPr>
                <w:t>Земельним кодексом України</w:t>
              </w:r>
            </w:hyperlink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відповідно до договору оренди, погодженого з центральним органом виконавчої влади, що реалізує державну політику у сфері водного господарства.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0022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Частина четверта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br/>
              <w:t>статті 51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FC11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</w:p>
          <w:p w14:paraId="6750C77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1B86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B8DB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8D14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Самовільне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захоплення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1F0F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692A5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4861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Водні об'єкти надано у користування на умовах оренди органами, що здійснюють розпорядження земельними ділянками під водою (водним простором) згідно з повноваженнями, визначеними </w:t>
            </w:r>
            <w:hyperlink r:id="rId9" w:tgtFrame="_blank" w:history="1">
              <w:r w:rsidRPr="00BE38CF">
                <w:rPr>
                  <w:rStyle w:val="rvts0"/>
                  <w:rFonts w:ascii="Times New Roman" w:hAnsi="Times New Roman"/>
                  <w:sz w:val="24"/>
                  <w:szCs w:val="24"/>
                </w:rPr>
                <w:t>Земельним кодексом України</w:t>
              </w:r>
            </w:hyperlink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відповідно до договору оренди, погодженого з центральним органом виконавчої влади, що реалізує державну політику у сфері водного господарства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5597C3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7D9F9FF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ED906E" w14:textId="77777777" w:rsidR="005A4BDF" w:rsidRPr="00BE38CF" w:rsidRDefault="00431EDA" w:rsidP="00431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10.1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ABE5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Умови використання водних об'єктів, розмір орендної плати та строк дії договору оренди водних об'єктів визначаються у договорі оренди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650B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Частина дванадцята  статті 51 </w:t>
            </w:r>
            <w:r w:rsidR="00C60278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3C01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</w:p>
          <w:p w14:paraId="1A6E22D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BEAE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E598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CAAA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Порушення умови використання водних об'єктів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C1ED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Виснаження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6F059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F578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Умови використання водних об'єктів, що визначені у договорі оренди, дотримуються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75EB88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AE1AB88" w14:textId="77777777" w:rsidTr="006C604F">
        <w:trPr>
          <w:trHeight w:val="276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587525" w14:textId="77777777" w:rsidR="005A4BDF" w:rsidRPr="00BE38CF" w:rsidRDefault="006C604F" w:rsidP="006C6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2C730" w14:textId="77777777" w:rsidR="005A4BDF" w:rsidRPr="00BE38CF" w:rsidRDefault="00FF28F2" w:rsidP="00FF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Надання водних об'єктів у користування на умовах оренди здійснюється за наявності паспорта водного об'єкта.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розроблення та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паспорта затверджуються центральним органом виконавчої влади, що забезпечує формування державної політики у сфері охорони навколишнього природного середовища.</w:t>
            </w:r>
          </w:p>
          <w:p w14:paraId="15F03F80" w14:textId="77777777" w:rsidR="00FF28F2" w:rsidRPr="00BE38CF" w:rsidRDefault="00FF28F2" w:rsidP="00FF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0DAC8" w14:textId="77777777" w:rsidR="00FF28F2" w:rsidRPr="00BE38CF" w:rsidRDefault="00FF28F2" w:rsidP="00FF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5F6DC" w14:textId="77777777" w:rsidR="00FF28F2" w:rsidRPr="00BE38CF" w:rsidRDefault="00FF28F2" w:rsidP="00FF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C255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3. Замовником робіт із розроблення паспорта водного об'єкта є його орендодавець.</w:t>
            </w:r>
          </w:p>
          <w:p w14:paraId="71A18F7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 Паспорт водного об'єкта розробляється за формою, наведеною у додатку до цього Порядку, і складається із:</w:t>
            </w:r>
          </w:p>
          <w:p w14:paraId="5E0A852D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4.1. Короткої пояснювальної записки, де зазначаються:</w:t>
            </w:r>
          </w:p>
          <w:p w14:paraId="54A3F660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назва водного об'єкта;</w:t>
            </w:r>
          </w:p>
          <w:p w14:paraId="312F915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назва річки (водотоку), </w:t>
            </w:r>
            <w:r w:rsidRPr="00BE38CF">
              <w:lastRenderedPageBreak/>
              <w:t>на якій (якому) розташований водний об'єкт;</w:t>
            </w:r>
          </w:p>
          <w:p w14:paraId="08E7E052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місцезнаходження греблі, водного об'єкта, відстань від гирла річки до греблі;</w:t>
            </w:r>
          </w:p>
          <w:p w14:paraId="42956D3A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призначення водного об'єкта (водосховища, ставка) відповідно до проекту будівництва;</w:t>
            </w:r>
          </w:p>
          <w:p w14:paraId="798C0FD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рік здачі в експлуатацію;</w:t>
            </w:r>
          </w:p>
          <w:p w14:paraId="0D4815FB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тип водного об'єкта, експлуатація у каскаді (як частина водогосподарської системи) чи ізольовано;</w:t>
            </w:r>
          </w:p>
          <w:p w14:paraId="217FE945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вид регулювання стоку;</w:t>
            </w:r>
          </w:p>
          <w:p w14:paraId="4324C08D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дата наповнення до нормального підпірного рівня (далі - НПР);</w:t>
            </w:r>
          </w:p>
          <w:p w14:paraId="73FBBBC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наявність </w:t>
            </w:r>
            <w:proofErr w:type="spellStart"/>
            <w:r w:rsidRPr="00BE38CF">
              <w:t>акта</w:t>
            </w:r>
            <w:proofErr w:type="spellEnd"/>
            <w:r w:rsidRPr="00BE38CF">
              <w:t xml:space="preserve"> прийому в експлуатацію водосховища (ставка) або гідровузла;</w:t>
            </w:r>
          </w:p>
          <w:p w14:paraId="1B60E532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наявність правил експлуатації та режиму роботи водного об'єкта;</w:t>
            </w:r>
          </w:p>
          <w:p w14:paraId="6F455F57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замовник проекту будівництва водосховища (ставка) або гідровузла;</w:t>
            </w:r>
          </w:p>
          <w:p w14:paraId="536784F1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розробник проекту будівництва </w:t>
            </w:r>
            <w:r w:rsidRPr="00BE38CF">
              <w:lastRenderedPageBreak/>
              <w:t>водосховища (ставка) або гідровузла;</w:t>
            </w:r>
          </w:p>
          <w:p w14:paraId="4563E09A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відомча приналежність гідровузла (власник, балансоутримувач);</w:t>
            </w:r>
          </w:p>
          <w:p w14:paraId="23AC3FA0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балансова вартість гідровузла;</w:t>
            </w:r>
          </w:p>
          <w:p w14:paraId="2211A22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користувачі, якими здійснюється забір води з водного об'єкта (наявність у них дозволів на </w:t>
            </w:r>
            <w:proofErr w:type="spellStart"/>
            <w:r w:rsidRPr="00BE38CF">
              <w:t>спецводокористування</w:t>
            </w:r>
            <w:proofErr w:type="spellEnd"/>
            <w:r w:rsidRPr="00BE38CF">
              <w:t>).</w:t>
            </w:r>
          </w:p>
          <w:p w14:paraId="1985D75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4.2. Характеристик річки (водотоку):</w:t>
            </w:r>
          </w:p>
          <w:p w14:paraId="3EA39234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до якого басейну належить річка (водотік);</w:t>
            </w:r>
          </w:p>
          <w:p w14:paraId="242CAE0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водозбірна площа, км</w:t>
            </w:r>
            <w:r w:rsidRPr="00BE38CF">
              <w:rPr>
                <w:vertAlign w:val="superscript"/>
              </w:rPr>
              <w:t>2</w:t>
            </w:r>
            <w:r w:rsidRPr="00BE38CF">
              <w:t>;</w:t>
            </w:r>
          </w:p>
          <w:p w14:paraId="611E2EC5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рівень </w:t>
            </w:r>
            <w:proofErr w:type="spellStart"/>
            <w:r w:rsidRPr="00BE38CF">
              <w:t>зарегульованості</w:t>
            </w:r>
            <w:proofErr w:type="spellEnd"/>
            <w:r w:rsidRPr="00BE38CF">
              <w:t xml:space="preserve"> річки (співвідношення загального об'єму водосховищ і ставків у басейні річки до обсягу стоку даної річки в розрахунковий маловодний рік, який спостерігається один раз на двадцять років);</w:t>
            </w:r>
          </w:p>
          <w:p w14:paraId="5DF513AE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гідрологічні показники стоку:</w:t>
            </w:r>
          </w:p>
          <w:p w14:paraId="1E00EB6E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модуль річного стоку, л/с з 1 км</w:t>
            </w:r>
            <w:r w:rsidRPr="00BE38CF">
              <w:rPr>
                <w:vertAlign w:val="superscript"/>
              </w:rPr>
              <w:t>2</w:t>
            </w:r>
            <w:r w:rsidRPr="00BE38CF">
              <w:t>;</w:t>
            </w:r>
          </w:p>
          <w:p w14:paraId="2454A00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середній багаторічний </w:t>
            </w:r>
            <w:r w:rsidRPr="00BE38CF">
              <w:lastRenderedPageBreak/>
              <w:t>обсяг стоку, тис. м</w:t>
            </w:r>
            <w:r w:rsidRPr="00BE38CF">
              <w:rPr>
                <w:vertAlign w:val="superscript"/>
              </w:rPr>
              <w:t>3</w:t>
            </w:r>
            <w:r w:rsidRPr="00BE38CF">
              <w:t>: за рік, за період повені, за період межені;</w:t>
            </w:r>
          </w:p>
          <w:p w14:paraId="5D8CB1F7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витрати води, м</w:t>
            </w:r>
            <w:r w:rsidRPr="00BE38CF">
              <w:rPr>
                <w:vertAlign w:val="superscript"/>
              </w:rPr>
              <w:t>3</w:t>
            </w:r>
            <w:r w:rsidRPr="00BE38CF">
              <w:t>/с: середня багаторічна, середньомісячна максимальна (1 % забезпеченості) та мінімальна (95 % забезпеченості);</w:t>
            </w:r>
          </w:p>
          <w:p w14:paraId="7994471D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величина санітарних витрат води, м</w:t>
            </w:r>
            <w:r w:rsidRPr="00BE38CF">
              <w:rPr>
                <w:vertAlign w:val="superscript"/>
              </w:rPr>
              <w:t>3</w:t>
            </w:r>
            <w:r w:rsidRPr="00BE38CF">
              <w:t>/с;</w:t>
            </w:r>
          </w:p>
          <w:p w14:paraId="48792370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внутрішньорічний розподіл стоку (у роки із 50, 75, 95 % забезпеченості), тис. м</w:t>
            </w:r>
            <w:r w:rsidRPr="00BE38CF">
              <w:rPr>
                <w:vertAlign w:val="superscript"/>
              </w:rPr>
              <w:t>3</w:t>
            </w:r>
            <w:r w:rsidRPr="00BE38CF">
              <w:t>.</w:t>
            </w:r>
          </w:p>
          <w:p w14:paraId="6A515BE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4.3. Характеристик водного об'єкта:</w:t>
            </w:r>
          </w:p>
          <w:p w14:paraId="4E405D9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довжина, м;</w:t>
            </w:r>
          </w:p>
          <w:p w14:paraId="1652BF60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максимальна та середня ширина, м;</w:t>
            </w:r>
          </w:p>
          <w:p w14:paraId="7F8479B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найбільша та середня глибина, м;</w:t>
            </w:r>
          </w:p>
          <w:p w14:paraId="183EA2B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площа водного дзеркала при НПР, га;</w:t>
            </w:r>
          </w:p>
          <w:p w14:paraId="35F55811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відсоток заростання водного об'єкта, %;</w:t>
            </w:r>
          </w:p>
          <w:p w14:paraId="20405B3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відмітка НПР, м Балтійської системи висот (далі - БС);</w:t>
            </w:r>
          </w:p>
          <w:p w14:paraId="5FF935E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відмітка максимального (форсованого) підпірного рівня, м БС;</w:t>
            </w:r>
          </w:p>
          <w:p w14:paraId="7696040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відмітка рівня мертвого </w:t>
            </w:r>
            <w:r w:rsidRPr="00BE38CF">
              <w:lastRenderedPageBreak/>
              <w:t>об'єму (далі - РМО), м БС;</w:t>
            </w:r>
          </w:p>
          <w:p w14:paraId="74269A2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об'єм при НПР, тис. м</w:t>
            </w:r>
            <w:r w:rsidRPr="00BE38CF">
              <w:rPr>
                <w:vertAlign w:val="superscript"/>
              </w:rPr>
              <w:t>3</w:t>
            </w:r>
            <w:r w:rsidRPr="00BE38CF">
              <w:t>;</w:t>
            </w:r>
          </w:p>
          <w:p w14:paraId="07F58B64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об'єм при максимальному (форсованому) підпірному рівні, тис. м</w:t>
            </w:r>
            <w:r w:rsidRPr="00BE38CF">
              <w:rPr>
                <w:vertAlign w:val="superscript"/>
              </w:rPr>
              <w:t>3</w:t>
            </w:r>
            <w:r w:rsidRPr="00BE38CF">
              <w:t>;</w:t>
            </w:r>
          </w:p>
          <w:p w14:paraId="71F1231D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об'єм при РМО, тис. м</w:t>
            </w:r>
            <w:r w:rsidRPr="00BE38CF">
              <w:rPr>
                <w:vertAlign w:val="superscript"/>
              </w:rPr>
              <w:t>3</w:t>
            </w:r>
            <w:r w:rsidRPr="00BE38CF">
              <w:t>;</w:t>
            </w:r>
          </w:p>
          <w:p w14:paraId="4ADCFAA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корисний об'єм, тис. м</w:t>
            </w:r>
            <w:r w:rsidRPr="00BE38CF">
              <w:rPr>
                <w:vertAlign w:val="superscript"/>
              </w:rPr>
              <w:t>3</w:t>
            </w:r>
            <w:r w:rsidRPr="00BE38CF">
              <w:t>;</w:t>
            </w:r>
          </w:p>
          <w:p w14:paraId="1A89DBD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об'єм санітарного попуску, тис. м</w:t>
            </w:r>
            <w:r w:rsidRPr="00BE38CF">
              <w:rPr>
                <w:vertAlign w:val="superscript"/>
              </w:rPr>
              <w:t>3</w:t>
            </w:r>
            <w:r w:rsidRPr="00BE38CF">
              <w:t> (визначається окремо для кожного водного об'єкта для діапазону від 0,3 до 0,5 м від НПР);</w:t>
            </w:r>
          </w:p>
          <w:p w14:paraId="35C2F5B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основні гідрохімічні показники якості води: головні іони, біогенні речовини, мікроелементи, органічні речовини, специфічні забруднюючі речовини;</w:t>
            </w:r>
          </w:p>
          <w:p w14:paraId="1359FD1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втрати на випаровування та фільтрацію протягом року, тис. м</w:t>
            </w:r>
            <w:r w:rsidRPr="00BE38CF">
              <w:rPr>
                <w:vertAlign w:val="superscript"/>
              </w:rPr>
              <w:t>3</w:t>
            </w:r>
            <w:r w:rsidRPr="00BE38CF">
              <w:t>.</w:t>
            </w:r>
          </w:p>
          <w:p w14:paraId="7E4F6CB6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4.4. Характеристик греблі:</w:t>
            </w:r>
          </w:p>
          <w:p w14:paraId="480A9101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тип, конструкція;</w:t>
            </w:r>
          </w:p>
          <w:p w14:paraId="5869BC30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матеріал;</w:t>
            </w:r>
          </w:p>
          <w:p w14:paraId="6B655BB2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конструктивні параметри: ширина по </w:t>
            </w:r>
            <w:proofErr w:type="spellStart"/>
            <w:r w:rsidRPr="00BE38CF">
              <w:t>гребеню</w:t>
            </w:r>
            <w:proofErr w:type="spellEnd"/>
            <w:r w:rsidRPr="00BE38CF">
              <w:t xml:space="preserve">, м, довжина, м, </w:t>
            </w:r>
            <w:r w:rsidRPr="00BE38CF">
              <w:lastRenderedPageBreak/>
              <w:t>максимальна висота, м;</w:t>
            </w:r>
          </w:p>
          <w:p w14:paraId="2A7BA8D6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закладання укосів: верхового, низового;</w:t>
            </w:r>
          </w:p>
          <w:p w14:paraId="6508E63E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кріплення укосів: верхового, низового;</w:t>
            </w:r>
          </w:p>
          <w:p w14:paraId="2175C3D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наявність та конструктивні параметри переїзду, розташованого на греблі.</w:t>
            </w:r>
          </w:p>
          <w:p w14:paraId="3DE62D5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4.5. Характеристик водоскидної споруди:</w:t>
            </w:r>
          </w:p>
          <w:p w14:paraId="4265A16B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тип;</w:t>
            </w:r>
          </w:p>
          <w:p w14:paraId="4FEE5EA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матеріал;</w:t>
            </w:r>
          </w:p>
          <w:p w14:paraId="06B25C9A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конструктивні параметри: вхідний оголовок, м, водопровідна частина, м, вихідний оголовок, м;</w:t>
            </w:r>
          </w:p>
          <w:p w14:paraId="0397464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вид регулювання, затвори щитові, засувка тощо;</w:t>
            </w:r>
          </w:p>
          <w:p w14:paraId="5D70E751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пропускна здатність водоскидної споруди, м</w:t>
            </w:r>
            <w:r w:rsidRPr="00BE38CF">
              <w:rPr>
                <w:vertAlign w:val="superscript"/>
              </w:rPr>
              <w:t>3</w:t>
            </w:r>
            <w:r w:rsidRPr="00BE38CF">
              <w:t>/с.</w:t>
            </w:r>
          </w:p>
          <w:p w14:paraId="4F66E51E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4.6. Характеристик відвідного каналу:</w:t>
            </w:r>
          </w:p>
          <w:p w14:paraId="39708FC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тип;</w:t>
            </w:r>
          </w:p>
          <w:p w14:paraId="2E49BEDC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матеріал;</w:t>
            </w:r>
          </w:p>
          <w:p w14:paraId="5E2BBC6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довжина, м;</w:t>
            </w:r>
          </w:p>
          <w:p w14:paraId="4EE7F4B7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ширина по </w:t>
            </w:r>
            <w:proofErr w:type="spellStart"/>
            <w:r w:rsidRPr="00BE38CF">
              <w:t>дну</w:t>
            </w:r>
            <w:proofErr w:type="spellEnd"/>
            <w:r w:rsidRPr="00BE38CF">
              <w:t>, м;</w:t>
            </w:r>
          </w:p>
          <w:p w14:paraId="33A3F1E3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кріплення;</w:t>
            </w:r>
          </w:p>
          <w:p w14:paraId="33837066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пропускна здатність водоскидної споруди, </w:t>
            </w:r>
            <w:r w:rsidRPr="00BE38CF">
              <w:lastRenderedPageBreak/>
              <w:t>м</w:t>
            </w:r>
            <w:r w:rsidRPr="00BE38CF">
              <w:rPr>
                <w:vertAlign w:val="superscript"/>
              </w:rPr>
              <w:t>3</w:t>
            </w:r>
            <w:r w:rsidRPr="00BE38CF">
              <w:t>/с.</w:t>
            </w:r>
          </w:p>
          <w:p w14:paraId="547BD836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4.7. Характеристик прибережної захисної смуги:</w:t>
            </w:r>
          </w:p>
          <w:p w14:paraId="2E2283A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інформація про встановлення, залуження та заліснення;</w:t>
            </w:r>
          </w:p>
          <w:p w14:paraId="7D2291E9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розмір (ширина) смуги, м.</w:t>
            </w:r>
          </w:p>
          <w:p w14:paraId="32448078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4.8. Графічних матеріалів:</w:t>
            </w:r>
          </w:p>
          <w:p w14:paraId="090159EF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ситуаційний план водного об'єкта, М 1:10000 - 1:50000;</w:t>
            </w:r>
          </w:p>
          <w:p w14:paraId="13E3CD3D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план водного об'єкта, М 1:500 - 1:2000;</w:t>
            </w:r>
          </w:p>
          <w:p w14:paraId="25456578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план гідровузла;</w:t>
            </w:r>
          </w:p>
          <w:p w14:paraId="72526AEE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плани та розрізи всіх основних елементів гідровузла (</w:t>
            </w:r>
            <w:proofErr w:type="spellStart"/>
            <w:r w:rsidRPr="00BE38CF">
              <w:t>водопідвідних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водорегулюючих</w:t>
            </w:r>
            <w:proofErr w:type="spellEnd"/>
            <w:r w:rsidRPr="00BE38CF">
              <w:t>, водоскидних, водовідвідних);</w:t>
            </w:r>
          </w:p>
          <w:p w14:paraId="5EDD3175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поздовжній профіль по осі водного об'єкта;</w:t>
            </w:r>
          </w:p>
          <w:p w14:paraId="66BF3F3A" w14:textId="77777777" w:rsidR="00FF28F2" w:rsidRPr="00BE38CF" w:rsidRDefault="00FF28F2" w:rsidP="00FF28F2">
            <w:pPr>
              <w:pStyle w:val="tj"/>
              <w:spacing w:before="0" w:beforeAutospacing="0" w:after="0" w:afterAutospacing="0"/>
              <w:jc w:val="both"/>
            </w:pPr>
            <w:r w:rsidRPr="00BE38CF">
              <w:t>поперечні перерізи у характерних місцях;</w:t>
            </w:r>
          </w:p>
          <w:p w14:paraId="51E97939" w14:textId="77777777" w:rsidR="00FF28F2" w:rsidRPr="00BE38CF" w:rsidRDefault="00FF28F2" w:rsidP="002B6191">
            <w:pPr>
              <w:pStyle w:val="tj"/>
              <w:spacing w:before="0" w:beforeAutospacing="0" w:after="0" w:afterAutospacing="0"/>
              <w:jc w:val="both"/>
            </w:pPr>
            <w:r w:rsidRPr="00BE38CF">
              <w:t xml:space="preserve">графіки залежності площі водного дзеркала та об'єму від відмітки рівня води: S = f(h), W = f(h), де S - площа </w:t>
            </w:r>
            <w:r w:rsidRPr="00BE38CF">
              <w:lastRenderedPageBreak/>
              <w:t>водного дзеркала, W - об'єм, h - відмітка рівня води, f - функція.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C61CB" w14:textId="77777777" w:rsidR="00FF28F2" w:rsidRPr="00BE38CF" w:rsidRDefault="005A4BDF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Частина п’я</w:t>
            </w:r>
            <w:r w:rsidR="006C604F" w:rsidRPr="00BE38CF"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 xml:space="preserve">статті 51 ВКУ; </w:t>
            </w:r>
          </w:p>
          <w:p w14:paraId="15A0534F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A8B7C5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9ED1A3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D4896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366B53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C017E9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62076F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C3F33B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570A54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3427F0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ECD98F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6325B5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AA53AB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88277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91E3AC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D83285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170DE1" w14:textId="77777777" w:rsidR="00FF28F2" w:rsidRPr="00BE38CF" w:rsidRDefault="00FF28F2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7C4A6E" w14:textId="77777777" w:rsidR="005A4BDF" w:rsidRPr="00BE38CF" w:rsidRDefault="005A4BDF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 xml:space="preserve">пункти 3, 4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Порядку, затвердженого наказом № 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021B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98B4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1B01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D0EC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Не встановлення технічних параметрів та гідрологічних характеристик водного об’єкту  </w:t>
            </w:r>
          </w:p>
          <w:p w14:paraId="61FD2A3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91064" w14:textId="77777777" w:rsidR="005A4BDF" w:rsidRPr="00BE38CF" w:rsidRDefault="00DF3136" w:rsidP="00DF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Н</w:t>
            </w:r>
            <w:r w:rsidR="005A4BDF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е забезпечення сталого використання (включаючи кількісне та якісне відновлення) усіх ресурсів, пов’язаних з існуванням водойми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69DB4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CBFE8" w14:textId="77777777" w:rsidR="005A4BDF" w:rsidRPr="00BE38CF" w:rsidRDefault="00230498" w:rsidP="005A4BDF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Паспорт водного об'єкта розроблено та затверджено відповідно до Порядку, затвердженого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наказом Мінприроди № 99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DBB05F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96941A6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E7E341B" w14:textId="77777777" w:rsidR="005A4BDF" w:rsidRPr="00BE38CF" w:rsidRDefault="006C604F" w:rsidP="006C6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1D663" w14:textId="77777777" w:rsidR="006C604F" w:rsidRPr="00BE38CF" w:rsidRDefault="006C604F" w:rsidP="006C6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</w:t>
            </w:r>
            <w:r w:rsidR="002B6191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B6191"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на користування надрами засвідчується</w:t>
            </w:r>
            <w:r w:rsidR="0083127A"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6191" w:rsidRPr="00BE38CF">
              <w:rPr>
                <w:rFonts w:ascii="Times New Roman" w:hAnsi="Times New Roman"/>
                <w:sz w:val="24"/>
                <w:szCs w:val="24"/>
              </w:rPr>
              <w:t>актом про надання гірничого відводу</w:t>
            </w:r>
            <w:r w:rsidR="002B6191"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A60FE" w14:textId="77777777" w:rsidR="005A4BDF" w:rsidRPr="00BE38CF" w:rsidRDefault="005A4BDF" w:rsidP="006C6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Частина перша</w:t>
            </w:r>
            <w:r w:rsidR="006C604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статті 19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КУпН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7BFA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F1E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ABDF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5F9C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Самовільне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надрами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підземні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C33B8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Нераціональне використання та виснаження надр (підземні води)</w:t>
            </w:r>
          </w:p>
          <w:p w14:paraId="07D8C70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81F5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68D7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Користування ділянкою надр (підземних вод) здійснюється за наявності спеціального дозволу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B5CFD2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668C7E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6084DC6" w14:textId="77777777" w:rsidR="005A4BDF" w:rsidRPr="00BE38CF" w:rsidRDefault="006C604F" w:rsidP="006C6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CA84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Всі свердловини на воду, не придатні для експлуатації, покинуті спостережні та пошукові свердловини на всі види корисних копалин, а також вертикальні й інші гірничо-пошукові та експлуатаційні гірничі виробки і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 xml:space="preserve">покинуті криниці повинні бути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затампоновані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чи ліквідовані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095A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Частина третя</w:t>
            </w:r>
          </w:p>
          <w:p w14:paraId="1BAA8DD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статті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105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097A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7732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99F1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851B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Невжиття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належної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свердловин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криниць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329E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стан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підземних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B4FA4" w14:textId="77777777" w:rsidR="005A4BDF" w:rsidRPr="00BE38CF" w:rsidRDefault="00DF3136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B46C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Свердловини на воду, не придатні для експлуатації, покинуті спостережні та пошукові свердловини на всі види корисних копалин, а також вертикальні й інші гірничо-пошукові та експлуатаційні гірничі виробки і покинуті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криниці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затампоновано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 ліквідовано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9E7385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08C0" w:rsidRPr="00BE38CF" w14:paraId="624AA5E8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CC9DD82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7438FFA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установи і організації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діяльність яких може негативно впливати на стан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підземних вод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особливо ті, які експлуатують накопичувачі промислових, побутових і сільськогосподарських стоків чи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відходів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повинні здійснювати заходи щодо попередження забруднення підземних вод, а також обладнувати локальні мережі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спостережувальних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свердловин для контролю за якісним станом цих вод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5F75C28" w14:textId="77777777" w:rsidR="000F08C0" w:rsidRPr="00BE38CF" w:rsidRDefault="000F08C0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Частина перша</w:t>
            </w:r>
          </w:p>
          <w:p w14:paraId="2D9771EE" w14:textId="77777777" w:rsidR="000F08C0" w:rsidRPr="00BE38CF" w:rsidRDefault="000F08C0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статті 105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A73A1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2BBDC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DAEA0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129D0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Невжиття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порпередження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забруднення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підземних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DC371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стан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підземних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F8657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18B99" w14:textId="77777777" w:rsidR="000F08C0" w:rsidRPr="00BE38CF" w:rsidRDefault="000F08C0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Заходи щодо попередження забруднення підземних вод здійснюються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955E2D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08C0" w:rsidRPr="00BE38CF" w14:paraId="59D933E1" w14:textId="77777777" w:rsidTr="00BE6C02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4CBB302" w14:textId="77777777" w:rsidR="000F08C0" w:rsidRPr="00BE38CF" w:rsidRDefault="000F08C0" w:rsidP="006A6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14.1</w:t>
            </w: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F4BFC" w14:textId="77777777" w:rsidR="000F08C0" w:rsidRPr="00BE38CF" w:rsidRDefault="000F08C0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F0D7" w14:textId="77777777" w:rsidR="000F08C0" w:rsidRPr="00BE38CF" w:rsidRDefault="000F08C0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E5054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C99D5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648D6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50605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Невжиття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контролю за якісним станом підземних вод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4C435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Негативний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стан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підземних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80FA7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D50D0" w14:textId="77777777" w:rsidR="000F08C0" w:rsidRPr="00BE38CF" w:rsidRDefault="000F08C0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локальні мережі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спостережувальних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свердловин для контролю за якісним станом підземних вод обладнано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CF1F88E" w14:textId="77777777" w:rsidR="000F08C0" w:rsidRPr="00BE38CF" w:rsidRDefault="000F08C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77658B0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A825D6" w14:textId="77777777" w:rsidR="005A4BDF" w:rsidRPr="00BE38CF" w:rsidRDefault="006A6970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0808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До державного реєстру артезіанських свердловин включаються відомості про артезіанські свердловини, у тому числі недіючі,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незалежно від місця розташування, на підставі даних, що містяться у паспортах артезіанських свердловин</w:t>
            </w:r>
            <w:r w:rsidR="00964814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14:paraId="491053CD" w14:textId="77777777" w:rsidR="00964814" w:rsidRPr="00BE38CF" w:rsidRDefault="00964814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Зазначені паспорти складаються за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формою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затвердженою спільним рішенням Мінприроди та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Мінрегіону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 їх копії щороку до 1 грудня подаються до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Держгеонадр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суб'єктами господарювання (юридичними особами та фізичними особами - підприємцями), які є власниками або користувачами земельних ділянок, у межах яких розташовані та експлуатуються артезіанські свердловини (далі - водокористувачі).</w:t>
            </w:r>
          </w:p>
          <w:p w14:paraId="126BAA41" w14:textId="77777777" w:rsidR="00964814" w:rsidRPr="00BE38CF" w:rsidRDefault="00964814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76F3DBB" w14:textId="77777777" w:rsidR="00964814" w:rsidRPr="00BE38CF" w:rsidRDefault="00964814" w:rsidP="005A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19FF8AB" w14:textId="77777777" w:rsidR="00964814" w:rsidRPr="00BE38CF" w:rsidRDefault="00964814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Установити, що ця Форма є обов'язковою до виконання всіма суб'єктами господарювання (юридичними особами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та фізичними особами - підприємцями), які є власниками або користувачами земельних ділянок, у межах яких розташовані та експлуатуються артезіанські свердловини.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3616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3 Порядку, затвердженого ПКМУ </w:t>
            </w:r>
            <w:r w:rsidR="009678A7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963; </w:t>
            </w:r>
          </w:p>
          <w:p w14:paraId="1F8CAFD8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42BBDF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E4203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74B6D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05625F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9BC52E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E85A6B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E17325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B15BA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D5EC1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8F852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9B0BFA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7336A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EC28D3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E6ECCA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16B576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3C2C90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8648BB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A12585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93542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D0BEE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EF731D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200E93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DC2519" w14:textId="77777777" w:rsidR="00964814" w:rsidRPr="00BE38CF" w:rsidRDefault="00964814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88082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2 </w:t>
            </w:r>
          </w:p>
          <w:p w14:paraId="1CAC778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наказу </w:t>
            </w:r>
            <w:r w:rsidR="009678A7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№ 145/84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1A5C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2485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E2B8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82EB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Паспорти артезіанських свердловин не складаються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5BC9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Порушення порядку ведення державного обліку артезіанських свердловин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09BB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1769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Паспорти артезіанських свердловин складаються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3E8B6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4D7645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2353E37" w14:textId="77777777" w:rsidR="005A4BDF" w:rsidRPr="00BE38CF" w:rsidRDefault="009678A7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09B7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Умови скидання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шахтних, кар’єрних, рудникових вод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у водні об'єкти та повернення до підземних горизонтів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супутньо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-пластових вод нафтогазових родовищ встановлюються обласними, Київською,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A36F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Частина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друга статті 72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BAE3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78A5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3DA7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0E86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Невиконання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мов скидання шахтних, кар’єрних, рудникових вод у водні об’єкти та повернення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супутньо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-пластових вод нафтогазових родовищ до підземних горизонтів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0F48A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Забруднення водних ресурсів</w:t>
            </w:r>
          </w:p>
          <w:p w14:paraId="55F2174A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464D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CBE8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7278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Умови скидання шахтних, кар’єрних, рудникових вод у водні об’єкти та повернення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супутньо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-пластових вод нафтогазових родовищ до підземних горизонтів виконуються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8F3322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0BA713E4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63178EE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9310F" w14:textId="77777777" w:rsidR="005A4BDF" w:rsidRPr="00BE38CF" w:rsidRDefault="00F858CD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Умови скидання цих вод у водні об'єкти та повернення до підземних горизонтів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</w:rPr>
              <w:t>супутньо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</w:rPr>
              <w:t>-пластових вод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нафтогазових 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родовищ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встановлюються</w:t>
            </w:r>
            <w:r w:rsidRPr="00BE38CF"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>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обласними, Київською,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BC3D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Частина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друга статті 73 ВКУ</w:t>
            </w:r>
          </w:p>
          <w:p w14:paraId="15F4320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0B96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62D8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CED2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2E70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Невиконання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скидання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дренажних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 у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</w:t>
            </w:r>
            <w:r w:rsidR="009678A7"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єкти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5ED09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Забруднення водних ресурсів</w:t>
            </w:r>
          </w:p>
          <w:p w14:paraId="11F31E8E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7EE7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47D55" w14:textId="77777777" w:rsidR="005A4BDF" w:rsidRPr="00BE38CF" w:rsidRDefault="00005D09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91CD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Умови скидання дренажних вод у водні об’єкти дотримуються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F15353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ADC8EB3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3B2B8F1" w14:textId="77777777" w:rsidR="005A4BDF" w:rsidRPr="00BE38CF" w:rsidRDefault="00005D09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DC859" w14:textId="77777777" w:rsidR="005A4BDF" w:rsidRPr="00BE38CF" w:rsidRDefault="004838E5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Скидання цих вод у поверхневі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водні об'єкти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здійснюється згідно з індивідуальним регламентом, погодженим з </w:t>
            </w:r>
            <w:r w:rsidRPr="00BE38CF">
              <w:rPr>
                <w:rFonts w:ascii="Times New Roman" w:hAnsi="Times New Roman"/>
                <w:sz w:val="24"/>
                <w:szCs w:val="24"/>
              </w:rPr>
              <w:t>обласними, Київською,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BCD2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Частина друга статті 74 ВКУ</w:t>
            </w:r>
          </w:p>
          <w:p w14:paraId="59EA54A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EF57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CD2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59F9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843D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Невиконання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індивідуального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регламенту с</w:t>
            </w: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кидання промислових забруднених стічних чи шахтних, кар’єрних, рудникових вод у поверхневі водні об’єкти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F5CBC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Забруднення водних ресурсів</w:t>
            </w:r>
          </w:p>
          <w:p w14:paraId="5C2552AA" w14:textId="77777777" w:rsidR="005A4BDF" w:rsidRPr="00BE38CF" w:rsidRDefault="005A4BDF" w:rsidP="005A4BDF">
            <w:pPr>
              <w:pStyle w:val="a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130B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6474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9391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Скидання промислових забруднених стічних чи шахтних, кар’єрних, рудникових вод у поверхневі водні об’єкти здійснюється згідно з індивідуальним регламентом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D13B4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B6467E6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A5B5CCA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  <w:p w14:paraId="7E03A39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71158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Використання технологічних водойм (ставки-охолоджувачі теплових і атомних станцій, рибницькі ставки, ставки-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відстійники та інші) повинно проводитись відповідно до норм і правил експлуатації, визначених у технічних проектах, затверджених у встановленому законодавством порядку</w:t>
            </w:r>
            <w:r w:rsidR="00055C98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14:paraId="6051602B" w14:textId="77777777" w:rsidR="00055C98" w:rsidRPr="00BE38CF" w:rsidRDefault="00055C98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2CE32D8F" w14:textId="77777777" w:rsidR="00055C98" w:rsidRPr="00BE38CF" w:rsidRDefault="00055C98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Забороняється провадження господарської діяльності, експлуатація об'єктів, інші втручання в природне середовище і ландшафти, у тому числі видобування корисних копалин, використання техногенних родовищ корисних копалин, якщо не забезпечено в повному обсязі додержання екологічних умов, передбачених у висновку з оцінки впливу на довкілля, рішенні про провадження планованої діяльності та проектах будівництва, розширення, перепрофілювання, ліквідації (демонтажу)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об'єктів, інших </w:t>
            </w:r>
            <w:proofErr w:type="spellStart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втручань</w:t>
            </w:r>
            <w:proofErr w:type="spellEnd"/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природне середовище і ландшафти, у тому числі видобування корисних копалин, використання техногенних родовищ корисних копалин, а також змін у цій діяльності або подовження строків її провадження.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79BE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Частина третя</w:t>
            </w:r>
          </w:p>
          <w:p w14:paraId="16055F77" w14:textId="77777777" w:rsidR="00055C98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статті 74 ВКУ, </w:t>
            </w:r>
          </w:p>
          <w:p w14:paraId="672C0A95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1F9ED25E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2AF92AA1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33E52B18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79B311EE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65C3CBF9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2374FAAE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59C1BC47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7860CC2D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3485D921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0DE7875B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064062A9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6F15B480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2EBA7ACD" w14:textId="77777777" w:rsidR="00055C98" w:rsidRPr="00BE38CF" w:rsidRDefault="00055C98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  <w:p w14:paraId="4305DE5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частина шоста статті 3 ЗУ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br/>
              <w:t>№ 2059</w:t>
            </w:r>
          </w:p>
          <w:p w14:paraId="532EAD14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2C86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020F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C967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62A8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правл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</w:p>
          <w:p w14:paraId="67FB47B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технологічних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водойм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(ставки-охолоджувачі теплових і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атомних станцій, рибницькі ставки, ставки-відстійники та інші)</w:t>
            </w: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A8E1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Негативний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стан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біоресурсів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B0AEA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E69B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Використання технологічних водойм (ставки-охолоджувачі, рибницькі ставки, ставки-відстійники тощо) проводиться відповідно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до норм і правил експлуатації, визначених у технічних проектах, затверджених у встановленому законодавством порядку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3A0F2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4E8D8D33" w14:textId="77777777" w:rsidTr="007B46D4">
        <w:trPr>
          <w:trHeight w:val="2573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5F2C40A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7732C" w14:textId="77777777" w:rsidR="005A4BDF" w:rsidRPr="00BE38CF" w:rsidRDefault="005A4BDF" w:rsidP="005A4BDF">
            <w:pPr>
              <w:pStyle w:val="rvps2"/>
              <w:jc w:val="both"/>
              <w:rPr>
                <w:rStyle w:val="rvts0"/>
              </w:rPr>
            </w:pPr>
            <w:proofErr w:type="spellStart"/>
            <w:r w:rsidRPr="00BE38CF">
              <w:t>Під</w:t>
            </w:r>
            <w:proofErr w:type="spellEnd"/>
            <w:r w:rsidRPr="00BE38CF">
              <w:t xml:space="preserve"> час </w:t>
            </w:r>
            <w:proofErr w:type="spellStart"/>
            <w:r w:rsidRPr="00BE38CF">
              <w:t>проектування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водогосподарських</w:t>
            </w:r>
            <w:proofErr w:type="spellEnd"/>
            <w:r w:rsidRPr="00BE38CF">
              <w:t xml:space="preserve"> та </w:t>
            </w:r>
            <w:proofErr w:type="spellStart"/>
            <w:r w:rsidRPr="00BE38CF">
              <w:t>інших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об'єктів</w:t>
            </w:r>
            <w:proofErr w:type="spellEnd"/>
            <w:r w:rsidRPr="00BE38CF">
              <w:t xml:space="preserve"> повинна </w:t>
            </w:r>
            <w:proofErr w:type="spellStart"/>
            <w:r w:rsidRPr="00BE38CF">
              <w:t>враховуватися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можлива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шкідлива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дія</w:t>
            </w:r>
            <w:proofErr w:type="spellEnd"/>
            <w:r w:rsidRPr="00BE38CF">
              <w:t xml:space="preserve"> вод, а </w:t>
            </w:r>
            <w:proofErr w:type="spellStart"/>
            <w:r w:rsidRPr="00BE38CF">
              <w:t>під</w:t>
            </w:r>
            <w:proofErr w:type="spellEnd"/>
            <w:r w:rsidRPr="00BE38CF">
              <w:t xml:space="preserve"> час </w:t>
            </w:r>
            <w:proofErr w:type="spellStart"/>
            <w:r w:rsidRPr="00BE38CF">
              <w:t>експлуатації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цих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об'єктів</w:t>
            </w:r>
            <w:proofErr w:type="spellEnd"/>
            <w:r w:rsidRPr="00BE38CF">
              <w:t xml:space="preserve"> - </w:t>
            </w:r>
            <w:proofErr w:type="spellStart"/>
            <w:r w:rsidRPr="00BE38CF">
              <w:t>вживатися</w:t>
            </w:r>
            <w:proofErr w:type="spellEnd"/>
            <w:r w:rsidRPr="00BE38CF">
              <w:t xml:space="preserve"> заходи </w:t>
            </w:r>
            <w:proofErr w:type="spellStart"/>
            <w:r w:rsidRPr="00BE38CF">
              <w:t>щодо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її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запобігання</w:t>
            </w:r>
            <w:proofErr w:type="spellEnd"/>
            <w:r w:rsidRPr="00BE38CF">
              <w:t xml:space="preserve">, а </w:t>
            </w:r>
            <w:proofErr w:type="spellStart"/>
            <w:r w:rsidRPr="00BE38CF">
              <w:t>саме</w:t>
            </w:r>
            <w:proofErr w:type="spellEnd"/>
            <w:r w:rsidRPr="00BE38CF">
              <w:t>: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A3A0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0C64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28FC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332F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70DD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BB2D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9075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AC28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Під час експлуатації водогосподарських та інших об’єктів заходи щодо запобігання шкідливій дії вод вживаються, а саме: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376C5C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38AE24D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6EC2AF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F6F4A" w14:textId="77777777" w:rsidR="005A4BDF" w:rsidRPr="00BE38CF" w:rsidRDefault="005A4BDF" w:rsidP="005A4BDF">
            <w:pPr>
              <w:pStyle w:val="rvps2"/>
              <w:jc w:val="both"/>
            </w:pPr>
            <w:proofErr w:type="spellStart"/>
            <w:r w:rsidRPr="00BE38CF">
              <w:t>залуження</w:t>
            </w:r>
            <w:proofErr w:type="spellEnd"/>
            <w:r w:rsidRPr="00BE38CF">
              <w:t xml:space="preserve"> та </w:t>
            </w:r>
            <w:proofErr w:type="spellStart"/>
            <w:r w:rsidRPr="00BE38CF">
              <w:t>створення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лісонасаджень</w:t>
            </w:r>
            <w:proofErr w:type="spellEnd"/>
            <w:r w:rsidRPr="00BE38CF">
              <w:t xml:space="preserve"> на </w:t>
            </w:r>
            <w:proofErr w:type="spellStart"/>
            <w:r w:rsidRPr="00BE38CF">
              <w:t>прибережних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захисних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смугах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схилах</w:t>
            </w:r>
            <w:proofErr w:type="spellEnd"/>
            <w:r w:rsidRPr="00BE38CF">
              <w:t>, балках та ярах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D612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1 частини другої статті 107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58F0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водного фонду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DDD2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A35E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2A7C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Невжиття заходів щодо запобігання шкідливій дії вод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A398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Підтоплення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заболочування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руйнування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берегів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CF20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D495D" w14:textId="77777777" w:rsidR="005A4BDF" w:rsidRPr="00BE38CF" w:rsidRDefault="005A4BDF" w:rsidP="005A4BDF">
            <w:pPr>
              <w:pStyle w:val="rvps2"/>
              <w:tabs>
                <w:tab w:val="left" w:pos="9639"/>
              </w:tabs>
              <w:ind w:right="-1"/>
              <w:jc w:val="both"/>
              <w:rPr>
                <w:lang w:val="uk-UA"/>
              </w:rPr>
            </w:pPr>
            <w:proofErr w:type="spellStart"/>
            <w:r w:rsidRPr="00BE38CF">
              <w:t>залуження</w:t>
            </w:r>
            <w:proofErr w:type="spellEnd"/>
            <w:r w:rsidRPr="00BE38CF">
              <w:t xml:space="preserve"> та </w:t>
            </w:r>
            <w:proofErr w:type="spellStart"/>
            <w:r w:rsidRPr="00BE38CF">
              <w:t>створення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лісонасаджень</w:t>
            </w:r>
            <w:proofErr w:type="spellEnd"/>
            <w:r w:rsidRPr="00BE38CF">
              <w:t xml:space="preserve"> на </w:t>
            </w:r>
            <w:proofErr w:type="spellStart"/>
            <w:r w:rsidRPr="00BE38CF">
              <w:t>прибережних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захисних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смугах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схилах</w:t>
            </w:r>
            <w:proofErr w:type="spellEnd"/>
            <w:r w:rsidRPr="00BE38CF">
              <w:t>, балках та ярах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2343A5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1564BAF4" w14:textId="77777777" w:rsidTr="007B46D4">
        <w:trPr>
          <w:trHeight w:val="634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BC85022" w14:textId="77777777" w:rsidR="005A4BDF" w:rsidRPr="00BE38CF" w:rsidRDefault="00005D09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20.2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6DDC7" w14:textId="77777777" w:rsidR="005A4BDF" w:rsidRPr="00BE38CF" w:rsidRDefault="005A4BDF" w:rsidP="005A4BDF">
            <w:pPr>
              <w:pStyle w:val="rvps2"/>
              <w:jc w:val="both"/>
            </w:pPr>
            <w:proofErr w:type="spellStart"/>
            <w:r w:rsidRPr="00BE38CF">
              <w:t>будівництво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протиерозійних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гідротехнічних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споруд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земляних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валів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водоскидів</w:t>
            </w:r>
            <w:proofErr w:type="spellEnd"/>
            <w:r w:rsidRPr="00BE38CF">
              <w:t xml:space="preserve">, </w:t>
            </w:r>
            <w:proofErr w:type="spellStart"/>
            <w:r w:rsidRPr="00BE38CF">
              <w:t>захисних</w:t>
            </w:r>
            <w:proofErr w:type="spellEnd"/>
            <w:r w:rsidRPr="00BE38CF">
              <w:t xml:space="preserve"> дамб, </w:t>
            </w:r>
            <w:proofErr w:type="spellStart"/>
            <w:r w:rsidRPr="00BE38CF">
              <w:t>водосховищ-регуляторів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6E25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2 частини другої статті 107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6B7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водного фонду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94C0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5F25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FF3D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Невжиття заходів щодо запобігання шкідливій дії вод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A43F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Підтоплення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заболочування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земель,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руйнування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берегів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E31C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93B80" w14:textId="77777777" w:rsidR="005A4BDF" w:rsidRPr="00BE38CF" w:rsidRDefault="005A4BDF" w:rsidP="005A4BDF">
            <w:pPr>
              <w:pStyle w:val="rvps2"/>
              <w:tabs>
                <w:tab w:val="left" w:pos="9639"/>
              </w:tabs>
              <w:ind w:right="-1"/>
              <w:jc w:val="both"/>
              <w:rPr>
                <w:lang w:val="uk-UA"/>
              </w:rPr>
            </w:pPr>
            <w:r w:rsidRPr="00BE38CF">
              <w:rPr>
                <w:lang w:val="uk-UA"/>
              </w:rPr>
              <w:t>будівництво протиерозійних гідротехнічних споруд, земляних валів, водоскидів, захисних дамб, водосховищ-регуляторів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95C4F8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0F62979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464D73D" w14:textId="77777777" w:rsidR="005A4BDF" w:rsidRPr="00BE38CF" w:rsidRDefault="009C15CF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20.3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22CA2" w14:textId="77777777" w:rsidR="005A4BDF" w:rsidRPr="00BE38CF" w:rsidRDefault="005A4BDF" w:rsidP="005A4BDF">
            <w:pPr>
              <w:pStyle w:val="rvps2"/>
              <w:jc w:val="both"/>
            </w:pPr>
            <w:proofErr w:type="spellStart"/>
            <w:r w:rsidRPr="00BE38CF">
              <w:t>спорудження</w:t>
            </w:r>
            <w:proofErr w:type="spellEnd"/>
            <w:r w:rsidRPr="00BE38CF">
              <w:t xml:space="preserve"> дренажу</w:t>
            </w:r>
          </w:p>
          <w:p w14:paraId="579704C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F8D3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3 частини другої статті 107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9CDB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водного фонду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6225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1937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421B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Невжиття заходів щодо запобігання шкідливій дії вод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E344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Підтоплення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заболочування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земель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7AC7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FCE3D" w14:textId="77777777" w:rsidR="005A4BDF" w:rsidRPr="00BE38CF" w:rsidRDefault="005A4BDF" w:rsidP="005A4BDF">
            <w:pPr>
              <w:pStyle w:val="rvps2"/>
              <w:tabs>
                <w:tab w:val="left" w:pos="9639"/>
              </w:tabs>
              <w:ind w:right="-1"/>
              <w:jc w:val="both"/>
              <w:rPr>
                <w:lang w:val="uk-UA"/>
              </w:rPr>
            </w:pPr>
            <w:proofErr w:type="spellStart"/>
            <w:r w:rsidRPr="00BE38CF">
              <w:t>спорудження</w:t>
            </w:r>
            <w:proofErr w:type="spellEnd"/>
            <w:r w:rsidRPr="00BE38CF">
              <w:t xml:space="preserve"> дренажу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667A37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29D67E36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A1F7BA" w14:textId="77777777" w:rsidR="005A4BDF" w:rsidRPr="00BE38CF" w:rsidRDefault="009C15CF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20.4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95C4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 укріплення берегів </w:t>
            </w:r>
            <w:r w:rsidR="009C15CF" w:rsidRPr="00BE38CF">
              <w:rPr>
                <w:rFonts w:ascii="Times New Roman" w:hAnsi="Times New Roman"/>
                <w:sz w:val="24"/>
                <w:szCs w:val="24"/>
              </w:rPr>
              <w:t>тощо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61B7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Пункт 4 частини другої статті 107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8478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водного фонду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CA86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6928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0F81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Невжиття заходів щодо запобігання шкідливій дії вод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ABED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Руйнування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берегів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8C76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781B5" w14:textId="77777777" w:rsidR="005A4BDF" w:rsidRPr="00BE38CF" w:rsidRDefault="005A4BDF" w:rsidP="005A4BDF">
            <w:pPr>
              <w:pStyle w:val="rvps2"/>
              <w:tabs>
                <w:tab w:val="left" w:pos="9639"/>
              </w:tabs>
              <w:ind w:right="-1"/>
              <w:jc w:val="both"/>
              <w:rPr>
                <w:lang w:val="uk-UA"/>
              </w:rPr>
            </w:pPr>
            <w:proofErr w:type="spellStart"/>
            <w:r w:rsidRPr="00BE38CF">
              <w:t>укріплення</w:t>
            </w:r>
            <w:proofErr w:type="spellEnd"/>
            <w:r w:rsidRPr="00BE38CF">
              <w:t xml:space="preserve"> </w:t>
            </w:r>
            <w:proofErr w:type="spellStart"/>
            <w:r w:rsidRPr="00BE38CF">
              <w:t>берегів</w:t>
            </w:r>
            <w:proofErr w:type="spellEnd"/>
            <w:r w:rsidRPr="00BE38CF">
              <w:t xml:space="preserve"> 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387BFD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896FD67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4B49A76" w14:textId="77777777" w:rsidR="005A4BDF" w:rsidRPr="00BE38CF" w:rsidRDefault="00005D09" w:rsidP="0000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6673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Підприємства, установи та організації, які експлуатують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водопідпірні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водопропускні, водозахисні або водозабірні споруди водогосподарських систем, зобов'язані дотримувати встановлених режимів їх роботи та правил експлуатації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2E50E" w14:textId="77777777" w:rsidR="005A4BDF" w:rsidRPr="00BE38CF" w:rsidRDefault="005A4BDF" w:rsidP="005A4BDF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Стаття 78 ВКУ</w:t>
            </w:r>
          </w:p>
          <w:p w14:paraId="7219FA6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8946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Водопідпірні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водопропускні, водозахисні або водозабірні споруди водогосподарських систем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2938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286E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DEBC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Порушення правил експлуатації та встановлених режимів роботи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водопідпірних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водопропускних, водозахисних або водозабірних споруд водогосподарських систем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A9041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Погіршення якісного стану водних ресурсів</w:t>
            </w:r>
          </w:p>
          <w:p w14:paraId="3C3CBD1E" w14:textId="77777777" w:rsidR="005A4BDF" w:rsidRPr="00BE38CF" w:rsidRDefault="005A4BDF" w:rsidP="005A4BDF">
            <w:pPr>
              <w:pStyle w:val="af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шкода, заподіяна водним біоресурсам</w:t>
            </w:r>
          </w:p>
          <w:p w14:paraId="013007E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руйнування екосистеми водного об’єкта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B36BB" w14:textId="77777777" w:rsidR="005A4BDF" w:rsidRPr="00BE38CF" w:rsidRDefault="00005D0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F5E4F" w14:textId="77777777" w:rsidR="005A4BDF" w:rsidRPr="00BE38CF" w:rsidRDefault="005A4BDF" w:rsidP="005A4BDF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Режими роботи та правила експлуатації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водопідпірних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водопропускних, водозахисних або водозабірних споруд водогосподарських систем дотримуються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6B1A86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662A22EF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3844990" w14:textId="77777777" w:rsidR="005A4BDF" w:rsidRPr="00BE38CF" w:rsidRDefault="00C45C99" w:rsidP="00C4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6D76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Забороняється скидання у водні об'єкти виробничих, побутових, радіоактивних та інших видів відходів і сміття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360B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Стаття 99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135F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F885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E3C0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1100B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Скидання у водні об'єкти виробничих, побутових, радіоактивних та інших видів відходів і сміття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5BDE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Забруднення</w:t>
            </w:r>
            <w:proofErr w:type="spellEnd"/>
          </w:p>
          <w:p w14:paraId="6E63520F" w14:textId="77777777" w:rsidR="005A4BDF" w:rsidRPr="00BE38CF" w:rsidRDefault="005A4BDF" w:rsidP="005A4BDF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водних ресурсів</w:t>
            </w:r>
          </w:p>
          <w:p w14:paraId="734FEF0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2AB4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094E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>Заборона щодо скидання у водні об'єкти виробничих, побутових, радіоактивних та інших видів відходів і сміття дотримується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41C8BC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2BCCAD2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98B2807" w14:textId="77777777" w:rsidR="005A4BDF" w:rsidRPr="00BE38CF" w:rsidRDefault="00C45C99" w:rsidP="00C4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B826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Власники засобів водного транспорту,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трубопроводів, плавучих та інших споруд на водних об'єктах, а також інші юридичні та фізичні особи зобов'язані забезпечувати охорону вод від забруднення і засмічення внаслідок втрат мастила, пального, хімічних, нафтових та інших забруднюючих речовин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5F4E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Стаття 101 ВКУ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0C25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D6D6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t>Усі види діяльност</w:t>
            </w:r>
            <w:r w:rsidRPr="00BE3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 (01 – 99)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C1AA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6947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Невжиття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спрямованих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охорону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 від забруднення і засмічення внаслідок втрат мастила, пального, хімічних, нафтових та інших забруднюючих речовин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B5ED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Забруднення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0F35439" w14:textId="77777777" w:rsidR="005A4BDF" w:rsidRPr="00BE38CF" w:rsidRDefault="005A4BDF" w:rsidP="005A4BDF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</w:rPr>
              <w:t xml:space="preserve">водних </w:t>
            </w:r>
            <w:r w:rsidRPr="00BE38CF">
              <w:rPr>
                <w:rFonts w:ascii="Times New Roman" w:hAnsi="Times New Roman"/>
                <w:sz w:val="24"/>
                <w:szCs w:val="24"/>
              </w:rPr>
              <w:lastRenderedPageBreak/>
              <w:t>ресурсів</w:t>
            </w:r>
          </w:p>
          <w:p w14:paraId="51F2E5E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B790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004A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Власник засобів водного транспорту,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трубопроводів, плавучих та інших споруд на водних об'єктах забезпечує охорону вод від забруднення і засмічення внаслідок втрат мастила, пального, хімічних, нафтових та інших забруднюючих речовин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D8E2F6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CE9BA9F" w14:textId="77777777" w:rsidTr="0038226E">
        <w:trPr>
          <w:trHeight w:val="916"/>
        </w:trPr>
        <w:tc>
          <w:tcPr>
            <w:tcW w:w="62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14:paraId="2FBDBCD2" w14:textId="77777777" w:rsidR="005A4BDF" w:rsidRPr="00BE38CF" w:rsidRDefault="00C45C99" w:rsidP="00C4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D0198A9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План локалізації та ліквідації розливу забруднюючих речовин - документ, який визначає заходи із запобігання розливу забруднюючих речовин, обмін інформацією між суб’єктами господарювання, органами державного нагляду і контролю, залучення всіх можливих сил та засобів, здійснення скоординованих дій цих суб’єктів у порту та/або на акваторії порту з метою негайного реагування на такий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розлив або загрозу його виникнення щодо ліквідації наслідків розливу забруднюючих речовин, узгоджений з територіальними органами Державної екологічної інспекції України</w:t>
            </w:r>
            <w:r w:rsidR="009C2A1D"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14:paraId="614A5319" w14:textId="77777777" w:rsidR="009C2A1D" w:rsidRPr="00BE38CF" w:rsidRDefault="009C2A1D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Взаємодія Адміністрації, суб'єктів господарювання та інших суб'єктів щодо запобігання та ліквідації розливу забруднюючих речовин на території (акваторії) морського порту та перелік необхідних сил і засобів для ліквідації наслідків визначаються Адміністрацією у плані локалізації та ліквідації розливу забруднюючих речовин.</w:t>
            </w:r>
          </w:p>
          <w:p w14:paraId="7B62DFC3" w14:textId="77777777" w:rsidR="009C2A1D" w:rsidRPr="00BE38CF" w:rsidRDefault="009C2A1D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Адміністрація розробляє та затверджує план локалізації та ліквідації розливів забруднюючих речовин, сторінки якого повинні бути пронумеровані, план - зброшурований, підписаний у двох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примірниках та скріплений печаткою.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B2F3B72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 xml:space="preserve">Абзац четвертий пункту 2, пункти 6, 8 Порядку, затвердженого наказом № 631 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E0844C6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E436142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19F6E83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03815A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2A4331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розроблено заходи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із запобігання розливу забруднюючих речовин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048B766" w14:textId="77777777" w:rsidR="005A4BDF" w:rsidRPr="00BE38CF" w:rsidRDefault="00C45C99" w:rsidP="00C4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Невжиття заходів щодо запобігання з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абрудненн</w:t>
            </w: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морського середовища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0B086D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0D3B2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 локалізації та ліквідації розливу забруднюючих речовин: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14:paraId="7F36305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20389362" w14:textId="77777777" w:rsidTr="00DF59FE">
        <w:trPr>
          <w:trHeight w:val="350"/>
        </w:trPr>
        <w:tc>
          <w:tcPr>
            <w:tcW w:w="626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0DA93C0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06FCED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C5E540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9CABFE0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22FCFB6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F406312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42556D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7827EB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4449DF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D7C0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розроблено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1E3CDEB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0C76EC53" w14:textId="77777777" w:rsidTr="00DF59FE">
        <w:trPr>
          <w:trHeight w:val="286"/>
        </w:trPr>
        <w:tc>
          <w:tcPr>
            <w:tcW w:w="626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357AD0F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3AFA70A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4A8088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D5BA0A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F2EBAF9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EC7C4F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0DCF24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7477C0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C6D605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6075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затверджено 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072408E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4D591BCA" w14:textId="77777777" w:rsidTr="004C1128">
        <w:trPr>
          <w:trHeight w:val="2002"/>
        </w:trPr>
        <w:tc>
          <w:tcPr>
            <w:tcW w:w="62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954F48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5F11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E66C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9CA52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36017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A23F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21A0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EAA2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2B24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DF71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узгоджено </w:t>
            </w: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 територіальними та міжрегіональними територіальними органами Державної екологічної інспекції України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84C976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2D004C65" w14:textId="77777777" w:rsidTr="00C741FF">
        <w:trPr>
          <w:trHeight w:val="1630"/>
        </w:trPr>
        <w:tc>
          <w:tcPr>
            <w:tcW w:w="626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E8BF842" w14:textId="77777777" w:rsidR="005A4BDF" w:rsidRPr="00BE38CF" w:rsidRDefault="00C45C9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0010E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Морські порти, в яких проводиться перевантаження вантажів, що містять хімічні та сипкі речовини, зобов'язані:</w:t>
            </w:r>
          </w:p>
        </w:tc>
        <w:tc>
          <w:tcPr>
            <w:tcW w:w="14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519F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265E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B75AE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E783E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7A8C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3CF3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256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5CC7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Проведення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навантажувально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-розвантажувальних робіт здійснюється з дотриманням вимог:</w:t>
            </w:r>
          </w:p>
        </w:tc>
        <w:tc>
          <w:tcPr>
            <w:tcW w:w="425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F82EE6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01559686" w14:textId="77777777" w:rsidTr="004C1128">
        <w:trPr>
          <w:trHeight w:val="665"/>
        </w:trPr>
        <w:tc>
          <w:tcPr>
            <w:tcW w:w="626" w:type="dxa"/>
            <w:vMerge w:val="restart"/>
            <w:tcBorders>
              <w:left w:val="single" w:sz="4" w:space="0" w:color="auto"/>
              <w:right w:val="outset" w:sz="6" w:space="0" w:color="000000"/>
            </w:tcBorders>
          </w:tcPr>
          <w:p w14:paraId="7F7F7EE7" w14:textId="77777777" w:rsidR="005A4BDF" w:rsidRPr="00BE38CF" w:rsidRDefault="00C45C99" w:rsidP="00C4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 w:rsidR="005A4BDF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69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934574E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розробляти і здійснювати заходи щодо запобігання забрудненню акваторій морських портів та прибережних вод морів під час зберігання і перевалки вантажів, що містять хімічні та сипкі речовини</w:t>
            </w:r>
          </w:p>
        </w:tc>
        <w:tc>
          <w:tcPr>
            <w:tcW w:w="1417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806410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Абзац другий пункту 25 Правил, затверджених постановою КМУ № 269</w:t>
            </w:r>
          </w:p>
        </w:tc>
        <w:tc>
          <w:tcPr>
            <w:tcW w:w="99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2FA50E9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7FED588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1652A8E9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C26B8B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488A4D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Не вживаються заходи щодо запобігання забрудненню акваторій морських портів та прибережних вод морів</w:t>
            </w:r>
          </w:p>
        </w:tc>
        <w:tc>
          <w:tcPr>
            <w:tcW w:w="1701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929734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063724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8BE2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заходи щодо запобігання забрудненню акваторій морських портів та  прибережних вод морів під  час зберігання і перевалки вантажів, що  містять хімічні  та сипкі речовини</w:t>
            </w:r>
          </w:p>
        </w:tc>
        <w:tc>
          <w:tcPr>
            <w:tcW w:w="425" w:type="dxa"/>
            <w:vMerge w:val="restart"/>
            <w:tcBorders>
              <w:left w:val="outset" w:sz="6" w:space="0" w:color="000000"/>
              <w:right w:val="single" w:sz="4" w:space="0" w:color="auto"/>
            </w:tcBorders>
          </w:tcPr>
          <w:p w14:paraId="0F245EC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5856F02A" w14:textId="77777777" w:rsidTr="00E85999">
        <w:trPr>
          <w:trHeight w:val="404"/>
        </w:trPr>
        <w:tc>
          <w:tcPr>
            <w:tcW w:w="626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4B7C410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8D8C6FF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F57152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AD458F5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F658146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41D453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1F4AF9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300E34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41C408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49985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розроблено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4EE23D4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1F102C59" w14:textId="77777777" w:rsidTr="00C741FF">
        <w:trPr>
          <w:trHeight w:val="298"/>
        </w:trPr>
        <w:tc>
          <w:tcPr>
            <w:tcW w:w="62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A486DC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7273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7E88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07FC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39F82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B155F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F9A8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71B2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9B4A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3824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здійснюються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3EA50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461CA46D" w14:textId="77777777" w:rsidTr="004C1128">
        <w:trPr>
          <w:trHeight w:val="2002"/>
        </w:trPr>
        <w:tc>
          <w:tcPr>
            <w:tcW w:w="626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A821491" w14:textId="77777777" w:rsidR="005A4BDF" w:rsidRPr="00BE38CF" w:rsidRDefault="00C45C99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 w:rsidR="005A4BDF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2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BEE6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впроваджувати ефективні методи і технічні засоби щодо запобігання втратам вантажів, що містять хімічні та сипкі речовини, під час їх навантаження і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розвантаження</w:t>
            </w:r>
          </w:p>
        </w:tc>
        <w:tc>
          <w:tcPr>
            <w:tcW w:w="14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56BD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Абзац третій пункту 25 Правил, затверджених постановою КМУ № 269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7C8B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CD120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68EFA9FD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9484B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748F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впроваджуються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ефективні методи і технічні засоби щодо запобігання втратам вантажів, що містять хімічні та сипкі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речовини</w:t>
            </w:r>
          </w:p>
        </w:tc>
        <w:tc>
          <w:tcPr>
            <w:tcW w:w="1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76F9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Забруднення морського середовища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0ECD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BC18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lang w:eastAsia="ru-RU"/>
              </w:rPr>
              <w:t>ефективні методи і технічні засоби щодо запобігання втратам вантажів, що містять хімічні та сипкі речовини, під час їх навантаження і розвантаження впроваджуються</w:t>
            </w:r>
          </w:p>
        </w:tc>
        <w:tc>
          <w:tcPr>
            <w:tcW w:w="425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20C8A2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2AC33D6B" w14:textId="77777777" w:rsidTr="00C741FF">
        <w:trPr>
          <w:trHeight w:val="3190"/>
        </w:trPr>
        <w:tc>
          <w:tcPr>
            <w:tcW w:w="626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DCD485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 w:rsidR="005A4BDF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2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1D3DF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влаштовувати спеціальні причали для приймання та відправки вантажів, що містять хімічні і сипкі речовини, приміщення для їх зберігання та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перетарування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, а також майданчики для знешкодження залишків хімічних речовин</w:t>
            </w:r>
          </w:p>
        </w:tc>
        <w:tc>
          <w:tcPr>
            <w:tcW w:w="14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9FEE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Абзац четвертий пункту 25 Правил, затверджених постановою КМУ № 269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3FB05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1BD43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6176BA5C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8418D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787C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Не обладнано місця для приймання, відправки, зберігання, </w:t>
            </w:r>
            <w:proofErr w:type="spellStart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перетарування</w:t>
            </w:r>
            <w:proofErr w:type="spellEnd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вантажів, що містять хімічні і сипкі речовини, а також для знешкодження залишків хімічних речовин</w:t>
            </w:r>
          </w:p>
        </w:tc>
        <w:tc>
          <w:tcPr>
            <w:tcW w:w="1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1AB8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EFF2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FB7E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спеціальні причали для  приймання та відправки вантажів, що містять хімічні і сипкі речовини,  приміщення для їх зберігання та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перетарування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також майданчики для знешкодження залишків хімічних речовин влаштовано</w:t>
            </w:r>
          </w:p>
        </w:tc>
        <w:tc>
          <w:tcPr>
            <w:tcW w:w="425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EAF6BB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566CB3EC" w14:textId="77777777" w:rsidTr="004C1128">
        <w:trPr>
          <w:trHeight w:val="501"/>
        </w:trPr>
        <w:tc>
          <w:tcPr>
            <w:tcW w:w="626" w:type="dxa"/>
            <w:vMerge w:val="restart"/>
            <w:tcBorders>
              <w:left w:val="single" w:sz="4" w:space="0" w:color="auto"/>
              <w:right w:val="outset" w:sz="6" w:space="0" w:color="000000"/>
            </w:tcBorders>
          </w:tcPr>
          <w:p w14:paraId="1F17FCBA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A4BDF" w:rsidRPr="00BE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64730A7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bookmarkStart w:id="4" w:name="n128"/>
            <w:bookmarkStart w:id="5" w:name="n129"/>
            <w:bookmarkStart w:id="6" w:name="n130"/>
            <w:bookmarkEnd w:id="4"/>
            <w:bookmarkEnd w:id="5"/>
            <w:bookmarkEnd w:id="6"/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збирати, очищувати, знешкоджувати забруднені води, що утворюються під час промивання вантажних місткостей, а також стічні води територій портів, причалів та інших споруд</w:t>
            </w:r>
          </w:p>
          <w:p w14:paraId="242262A4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62EFDA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Абзац п’ятий пункту 25 Правил, затверджених постановою КМУ № 269</w:t>
            </w:r>
          </w:p>
        </w:tc>
        <w:tc>
          <w:tcPr>
            <w:tcW w:w="99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3C6B65A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Водний об’єкт</w:t>
            </w:r>
          </w:p>
        </w:tc>
        <w:tc>
          <w:tcPr>
            <w:tcW w:w="1134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94E9919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37543E55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5E80C16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2246D3A" w14:textId="77777777" w:rsidR="005A4BDF" w:rsidRPr="00BE38CF" w:rsidRDefault="005A4BDF" w:rsidP="002F1D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Не здійснюється  збір, очищення, знешкодження забруднених вод, що утворюються під час промивання вантажних місткостей, а </w:t>
            </w: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>також стічних вод територій портів, причалів та інших споруд</w:t>
            </w:r>
          </w:p>
        </w:tc>
        <w:tc>
          <w:tcPr>
            <w:tcW w:w="1701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A7F1D9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Забруднення морського середовища</w:t>
            </w:r>
          </w:p>
        </w:tc>
        <w:tc>
          <w:tcPr>
            <w:tcW w:w="850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99FFE2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704FF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забруднені води, що утворюються під час  промивання вантажних місткостей, а також стічні води територій портів, причалів та інших споруд:</w:t>
            </w:r>
          </w:p>
        </w:tc>
        <w:tc>
          <w:tcPr>
            <w:tcW w:w="425" w:type="dxa"/>
            <w:vMerge w:val="restart"/>
            <w:tcBorders>
              <w:left w:val="outset" w:sz="6" w:space="0" w:color="000000"/>
              <w:right w:val="single" w:sz="4" w:space="0" w:color="auto"/>
            </w:tcBorders>
          </w:tcPr>
          <w:p w14:paraId="2EB7A61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1792F24E" w14:textId="77777777" w:rsidTr="00296C5F">
        <w:trPr>
          <w:trHeight w:val="354"/>
        </w:trPr>
        <w:tc>
          <w:tcPr>
            <w:tcW w:w="626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233F5B9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0A8CD06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6CE48F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2D28AF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2291D9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E60DBC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4DB7A4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2EE65E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EC8620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4895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збираються 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53F5CBA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28166C96" w14:textId="77777777" w:rsidTr="00296C5F">
        <w:trPr>
          <w:trHeight w:val="304"/>
        </w:trPr>
        <w:tc>
          <w:tcPr>
            <w:tcW w:w="626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7B6660F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1A3D521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534195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ABD34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78CB7C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C72470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71B77D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3D1319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B6880C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1A6C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очищуються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5D08725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3AFB2321" w14:textId="77777777" w:rsidTr="002F1D9A">
        <w:trPr>
          <w:trHeight w:val="1013"/>
        </w:trPr>
        <w:tc>
          <w:tcPr>
            <w:tcW w:w="62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F50843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C3380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09E5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6B46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40D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FA8D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D978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AD1D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0D6A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6E13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знешкоджуються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4ABB99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2152EBA9" w14:textId="77777777" w:rsidTr="00296C5F">
        <w:trPr>
          <w:trHeight w:val="268"/>
        </w:trPr>
        <w:tc>
          <w:tcPr>
            <w:tcW w:w="626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F7F83F3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5EEB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Усі операції з забруднюючими речовинами, водами, що їх містять, та сміттям, які проводяться на приймальних очисних спорудах та об'єктах поводження з відходами у портах, на судноремонтних та суднобудівних заводах, підлягають обов'язковій реєстрації в установленому порядку</w:t>
            </w:r>
          </w:p>
        </w:tc>
        <w:tc>
          <w:tcPr>
            <w:tcW w:w="14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4FDB1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 26 Правил, затверджених постановою КМУ № 269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51CC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E38CF">
              <w:rPr>
                <w:rFonts w:ascii="Times New Roman" w:hAnsi="Times New Roman"/>
                <w:bCs/>
                <w:sz w:val="24"/>
                <w:szCs w:val="24"/>
              </w:rPr>
              <w:t>об’єкт</w:t>
            </w: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E084F" w14:textId="77777777" w:rsidR="005A4BDF" w:rsidRPr="00BE38CF" w:rsidRDefault="005A4BDF" w:rsidP="005A4BDF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Допоміжне обслуговування водного транспорту</w:t>
            </w:r>
          </w:p>
          <w:p w14:paraId="1891AF0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Style w:val="rvts0"/>
                <w:rFonts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4110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D4A6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Невиконання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обовязків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рееєстрації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операцій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забруднюючими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речовинами</w:t>
            </w:r>
            <w:proofErr w:type="spellEnd"/>
          </w:p>
        </w:tc>
        <w:tc>
          <w:tcPr>
            <w:tcW w:w="1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D0321" w14:textId="77777777" w:rsidR="005A4BDF" w:rsidRPr="00BE38CF" w:rsidRDefault="00FE1CCA" w:rsidP="00FE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Неконтрольований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рух та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поводження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забруднюючимречовинами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водами, що їх містять, та сміттям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DC00F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DECB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Операції з забруднюючими речовинами, водами, що їх містять, та сміттям, які  проводяться на приймальних очисних спорудах та об'єктах  поводження з  відходами у  портах, на судноремонтних та суднобудівних заводах, реєструються в установленому порядку</w:t>
            </w:r>
          </w:p>
        </w:tc>
        <w:tc>
          <w:tcPr>
            <w:tcW w:w="425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1FE3C0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BDF" w:rsidRPr="00BE38CF" w14:paraId="77D20262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5276E91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95EA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Морські порти, судноремонтні заводи забезпечують: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2274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9C87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CC98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D599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33CF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5B4C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51E3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521B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Морські порти та судноремонтні заводи забезпечують: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82B150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D970B3A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EB251D4" w14:textId="77777777" w:rsidR="005A4BDF" w:rsidRPr="00BE38CF" w:rsidRDefault="00FE1CCA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9FEF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приймання з суден та здавання на плавучі або берегові очисні споруди забруднюючих речовин або вод, що їх містять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7387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 другий пункту 23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E65A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DAC1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7D0F45F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C189B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8C028" w14:textId="77777777" w:rsidR="005A4BDF" w:rsidRPr="00BE38CF" w:rsidRDefault="002F1D9A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здійснюється приймання з суден та здавання на плавучі або берегові очисні споруди забруднюючих речовин або вод, що їх містять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0B42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CB63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6C7E6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приймання з суден та здавання на плавучі або берегові очисні споруди забруднюючих речовин або вод, що їх містять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41FA8A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3282C5B8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6969F31" w14:textId="77777777" w:rsidR="005A4BDF" w:rsidRPr="00BE38CF" w:rsidRDefault="00FE1CCA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5DCA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приймання з суден сміття та відходів з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розміщенням їх на об'єктах поводження з відходами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F32A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Абзац третій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пункту 23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658C7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8A1A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Допоміжне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обслуговування водного транспорту</w:t>
            </w:r>
          </w:p>
          <w:p w14:paraId="3DFEA24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4DF2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2A994" w14:textId="77777777" w:rsidR="005A4BDF" w:rsidRPr="00BE38CF" w:rsidRDefault="002F1D9A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здійснюється приймання з 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суден сміття та  відходів з розміщенням їх на об'єктах поводження з відходами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0395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Забруднення морського </w:t>
            </w: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5207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DA545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приймання з  суден сміття та  відходів з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розміщенням їх на об'єктах поводження з відходами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E32802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6EEA94DB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E7FA62" w14:textId="77777777" w:rsidR="005A4BDF" w:rsidRPr="00BE38CF" w:rsidRDefault="00FE1CCA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D79F0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очищення своїх акваторій від забруднюючих речовин та сторонніх предметів і матеріалів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BBB1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 четвертий пункту 23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51F1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6CF5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15CCD423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2F7B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504E3" w14:textId="77777777" w:rsidR="005A4BDF" w:rsidRPr="00BE38CF" w:rsidRDefault="002F1D9A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здійснюється очищення своїх  акваторій від   забруднюючих речовин та сторонніх предметів і матеріалів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94C4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1565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AAADC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очищення своїх  акваторій від   забруднюючих речовин та сторонніх предметів і матеріалів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8F9B6E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5455D0C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85D86B3" w14:textId="77777777" w:rsidR="005A4BDF" w:rsidRPr="00BE38CF" w:rsidRDefault="00FE1CCA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565A7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локалізацію та ліквідацію наслідків аварійних скидів забруднюючих речовин або вод, що їх містять, у межах своїх акваторій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9B5B3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 п’ятий пункту 23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C5B9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24EE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2508C8D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E5F76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11B4B" w14:textId="77777777" w:rsidR="005A4BDF" w:rsidRPr="00BE38CF" w:rsidRDefault="002F1D9A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здійснюється</w:t>
            </w:r>
          </w:p>
          <w:p w14:paraId="0D30D588" w14:textId="77777777" w:rsidR="002F1D9A" w:rsidRPr="00BE38CF" w:rsidRDefault="002F1D9A" w:rsidP="002F1D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локалізація та ліквідація наслідків аварійних скидів забруднюючих речовин або вод, що їх містять, у межах своїх акваторій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C683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80850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3AD39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локалізацію та ліквідацію наслідків аварійних скидів забруднюючих речовин або вод, що їх містять, у межах своїх акваторій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6B9141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760B87CD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10F7E43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B8F34" w14:textId="77777777" w:rsidR="00D4561F" w:rsidRPr="00BE38CF" w:rsidRDefault="00D4561F" w:rsidP="00FC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Морські порти та судноремонтні заводи повинні:</w:t>
            </w:r>
          </w:p>
          <w:p w14:paraId="1B61A6F2" w14:textId="77777777" w:rsidR="00D4561F" w:rsidRPr="00BE38CF" w:rsidRDefault="00D4561F" w:rsidP="00FC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C4E43D2" w14:textId="77777777" w:rsidR="005A4BDF" w:rsidRPr="00BE38CF" w:rsidRDefault="00D4561F" w:rsidP="00FC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бути </w:t>
            </w:r>
            <w:proofErr w:type="spellStart"/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укомплект</w:t>
            </w:r>
            <w:r w:rsidR="00FC19C3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ацію</w:t>
            </w:r>
            <w:proofErr w:type="spellEnd"/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суднами-збирачами, спеціальними засобами для локалізації та </w:t>
            </w:r>
            <w:r w:rsidR="005A4BDF"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ліквідації наслідків надзвичайних ситуацій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C81B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Абзац другий пункту 24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92CA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4224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5D7486A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5F056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FB5A9" w14:textId="77777777" w:rsidR="005A4BDF" w:rsidRPr="00BE38CF" w:rsidRDefault="00FC19C3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укомплентовано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суднами-збирачами, спеціальними засобами для локалізації та ліквідації </w:t>
            </w: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наслідків надзвичайних ситуацій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8DB6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6C5E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4136D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укомплектацію</w:t>
            </w:r>
            <w:proofErr w:type="spellEnd"/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суднами-збирачами, спеціальними засобами для локалізації та ліквідації наслідків надзвичайних ситуацій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7DA200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BC39C2F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365CCD1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F45D1" w14:textId="77777777" w:rsidR="00453BA6" w:rsidRPr="00BE38CF" w:rsidRDefault="00453BA6" w:rsidP="00453BA6">
            <w:pPr>
              <w:pStyle w:val="tj"/>
              <w:spacing w:before="0" w:beforeAutospacing="0" w:after="0" w:afterAutospacing="0"/>
              <w:jc w:val="both"/>
            </w:pPr>
            <w:r w:rsidRPr="00BE38CF">
              <w:t>Морські порти та судноремонтні заводи повинні:</w:t>
            </w:r>
          </w:p>
          <w:p w14:paraId="3ED63F3D" w14:textId="77777777" w:rsidR="00453BA6" w:rsidRPr="00BE38CF" w:rsidRDefault="00453BA6" w:rsidP="00453BA6">
            <w:pPr>
              <w:pStyle w:val="tj"/>
              <w:spacing w:before="0" w:beforeAutospacing="0" w:after="0" w:afterAutospacing="0"/>
              <w:jc w:val="both"/>
            </w:pPr>
            <w:r w:rsidRPr="00BE38CF">
              <w:t>…</w:t>
            </w:r>
          </w:p>
          <w:p w14:paraId="3C44D89C" w14:textId="77777777" w:rsidR="005A4BDF" w:rsidRPr="00BE38CF" w:rsidRDefault="00453BA6" w:rsidP="00453BA6">
            <w:pPr>
              <w:pStyle w:val="tj"/>
              <w:spacing w:before="0" w:beforeAutospacing="0" w:after="0" w:afterAutospacing="0"/>
              <w:jc w:val="both"/>
            </w:pPr>
            <w:r w:rsidRPr="00BE38CF">
              <w:t>мати берегові приймальні очисні споруди, систему каналізації, об'єкти для збирання та знешкодження відходів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69D28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 третій пункту 24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7E21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A89E4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44B8C65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EFC7B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8EFF3" w14:textId="77777777" w:rsidR="005A4BDF" w:rsidRPr="00BE38CF" w:rsidRDefault="00FC19C3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Відсутність берегових приймальних очисних споруд, систем каналізації, об'єктів для збирання та знешкодження відходів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9FB1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29BF1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52652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наявність берегових приймальних очисних споруд, систем каналізації, об'єктів для збирання та знешкодження відходів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B4BF359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4BDF" w:rsidRPr="00BE38CF" w14:paraId="56535FE0" w14:textId="77777777" w:rsidTr="007B46D4">
        <w:trPr>
          <w:trHeight w:val="430"/>
        </w:trPr>
        <w:tc>
          <w:tcPr>
            <w:tcW w:w="6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A4BA4D7" w14:textId="77777777" w:rsidR="005A4BDF" w:rsidRPr="00BE38CF" w:rsidRDefault="00FE1CCA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A4BDF"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FD047" w14:textId="77777777" w:rsidR="00453BA6" w:rsidRPr="00BE38CF" w:rsidRDefault="00453BA6" w:rsidP="00453BA6">
            <w:pPr>
              <w:pStyle w:val="tj"/>
              <w:spacing w:before="0" w:beforeAutospacing="0" w:after="0" w:afterAutospacing="0"/>
              <w:jc w:val="both"/>
            </w:pPr>
            <w:r w:rsidRPr="00BE38CF">
              <w:t>Морські порти та судноремонтні заводи повинні:</w:t>
            </w:r>
          </w:p>
          <w:p w14:paraId="6AE61D84" w14:textId="77777777" w:rsidR="00453BA6" w:rsidRPr="00BE38CF" w:rsidRDefault="00453BA6" w:rsidP="00453BA6">
            <w:pPr>
              <w:pStyle w:val="tj"/>
              <w:spacing w:before="0" w:beforeAutospacing="0" w:after="0" w:afterAutospacing="0"/>
              <w:jc w:val="both"/>
            </w:pPr>
            <w:r w:rsidRPr="00BE38CF">
              <w:t>…</w:t>
            </w:r>
          </w:p>
          <w:p w14:paraId="1907361C" w14:textId="77777777" w:rsidR="00453BA6" w:rsidRPr="00BE38CF" w:rsidRDefault="00453BA6" w:rsidP="00FC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B38C0A" w14:textId="77777777" w:rsidR="005A4BDF" w:rsidRPr="00BE38CF" w:rsidRDefault="00453BA6" w:rsidP="00FC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мати засоби для накопичення зворотних вод з подальшою передачею їх на очисні споруди у разі відсутності приймальних очисних споруд та системи каналізації.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103A7E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 четвертий пункту 24 Правил, затверджених постановою КМУ № 269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0CBF8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Водний об’єкт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D948E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Допоміжне обслуговування водного транспорту</w:t>
            </w:r>
          </w:p>
          <w:p w14:paraId="2EF8CC8D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C0335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3D4C1" w14:textId="77777777" w:rsidR="005A4BDF" w:rsidRPr="00BE38CF" w:rsidRDefault="00FC19C3" w:rsidP="005A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Відсутність засобів для накопичення зворотних вод з подальшою передачею їх на очисні споруди у разі відсутності приймальних очисних споруд та системи каналізації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5DB6A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Забруднення морського середовища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F292F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38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BA1FA" w14:textId="77777777" w:rsidR="005A4BDF" w:rsidRPr="00BE38CF" w:rsidRDefault="005A4BDF" w:rsidP="005A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8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наявність засобів для накопичення зворотних вод з подальшою передачею їх на очисні споруди у разі відсутності приймальних очисних споруд та системи каналізації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B41CC9C" w14:textId="77777777" w:rsidR="005A4BDF" w:rsidRPr="00BE38CF" w:rsidRDefault="005A4BDF" w:rsidP="005A4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57920118" w14:textId="77777777" w:rsidR="005F3DCE" w:rsidRPr="00BE38CF" w:rsidRDefault="005F3DCE" w:rsidP="00751026">
      <w:pPr>
        <w:spacing w:after="0" w:line="240" w:lineRule="auto"/>
        <w:jc w:val="both"/>
        <w:rPr>
          <w:rStyle w:val="rvts9"/>
          <w:rFonts w:ascii="Times New Roman" w:hAnsi="Times New Roman"/>
          <w:sz w:val="24"/>
          <w:szCs w:val="24"/>
          <w:lang w:val="ru-RU"/>
        </w:rPr>
      </w:pPr>
      <w:bookmarkStart w:id="7" w:name="n96"/>
      <w:bookmarkEnd w:id="7"/>
    </w:p>
    <w:sectPr w:rsidR="005F3DCE" w:rsidRPr="00BE38CF" w:rsidSect="009D59BE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A463" w14:textId="77777777" w:rsidR="00634738" w:rsidRDefault="00634738">
      <w:r>
        <w:separator/>
      </w:r>
    </w:p>
  </w:endnote>
  <w:endnote w:type="continuationSeparator" w:id="0">
    <w:p w14:paraId="6F7B0C9F" w14:textId="77777777" w:rsidR="00634738" w:rsidRDefault="006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6D83" w14:textId="77777777" w:rsidR="00634738" w:rsidRDefault="00634738">
      <w:r>
        <w:separator/>
      </w:r>
    </w:p>
  </w:footnote>
  <w:footnote w:type="continuationSeparator" w:id="0">
    <w:p w14:paraId="0D77EFF4" w14:textId="77777777" w:rsidR="00634738" w:rsidRDefault="006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557" w14:textId="77777777" w:rsidR="005C1422" w:rsidRDefault="005C1422" w:rsidP="00D12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CFD1F2" w14:textId="77777777" w:rsidR="005C1422" w:rsidRDefault="005C1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6A14" w14:textId="77777777" w:rsidR="005C1422" w:rsidRDefault="005C1422" w:rsidP="00D12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38CF">
      <w:rPr>
        <w:rStyle w:val="a8"/>
        <w:noProof/>
      </w:rPr>
      <w:t>2</w:t>
    </w:r>
    <w:r w:rsidR="00BE38CF">
      <w:rPr>
        <w:rStyle w:val="a8"/>
        <w:noProof/>
      </w:rPr>
      <w:t>1</w:t>
    </w:r>
    <w:r>
      <w:rPr>
        <w:rStyle w:val="a8"/>
      </w:rPr>
      <w:fldChar w:fldCharType="end"/>
    </w:r>
  </w:p>
  <w:p w14:paraId="64C13929" w14:textId="77777777" w:rsidR="005C1422" w:rsidRDefault="005C1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AC"/>
    <w:multiLevelType w:val="hybridMultilevel"/>
    <w:tmpl w:val="6F5E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44FAB"/>
    <w:multiLevelType w:val="hybridMultilevel"/>
    <w:tmpl w:val="0BAC27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0514"/>
    <w:multiLevelType w:val="hybridMultilevel"/>
    <w:tmpl w:val="20C8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44EFB"/>
    <w:multiLevelType w:val="hybridMultilevel"/>
    <w:tmpl w:val="ABDC9A06"/>
    <w:lvl w:ilvl="0" w:tplc="569278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5"/>
    <w:rsid w:val="00002040"/>
    <w:rsid w:val="00005D09"/>
    <w:rsid w:val="000079E6"/>
    <w:rsid w:val="0001251F"/>
    <w:rsid w:val="000168C4"/>
    <w:rsid w:val="0002159C"/>
    <w:rsid w:val="00027029"/>
    <w:rsid w:val="000272CA"/>
    <w:rsid w:val="00044485"/>
    <w:rsid w:val="0004603C"/>
    <w:rsid w:val="000504D0"/>
    <w:rsid w:val="00055C98"/>
    <w:rsid w:val="000609D7"/>
    <w:rsid w:val="000616FE"/>
    <w:rsid w:val="00062E17"/>
    <w:rsid w:val="000645CF"/>
    <w:rsid w:val="000654AD"/>
    <w:rsid w:val="00065B8C"/>
    <w:rsid w:val="0008483C"/>
    <w:rsid w:val="000872DB"/>
    <w:rsid w:val="00095297"/>
    <w:rsid w:val="000970B9"/>
    <w:rsid w:val="000A5154"/>
    <w:rsid w:val="000A642D"/>
    <w:rsid w:val="000A68B7"/>
    <w:rsid w:val="000B3B46"/>
    <w:rsid w:val="000B458F"/>
    <w:rsid w:val="000B6116"/>
    <w:rsid w:val="000C03DD"/>
    <w:rsid w:val="000C70EA"/>
    <w:rsid w:val="000E5BBA"/>
    <w:rsid w:val="000F08C0"/>
    <w:rsid w:val="000F0916"/>
    <w:rsid w:val="0010077B"/>
    <w:rsid w:val="00107DDE"/>
    <w:rsid w:val="00117130"/>
    <w:rsid w:val="00121A2F"/>
    <w:rsid w:val="00124EF9"/>
    <w:rsid w:val="00133033"/>
    <w:rsid w:val="00136571"/>
    <w:rsid w:val="0014770E"/>
    <w:rsid w:val="0016141E"/>
    <w:rsid w:val="00165585"/>
    <w:rsid w:val="00175176"/>
    <w:rsid w:val="0019363A"/>
    <w:rsid w:val="001A2424"/>
    <w:rsid w:val="001A27E3"/>
    <w:rsid w:val="001A514C"/>
    <w:rsid w:val="001A7665"/>
    <w:rsid w:val="001B066A"/>
    <w:rsid w:val="001B7E84"/>
    <w:rsid w:val="001C1E40"/>
    <w:rsid w:val="001C7B3A"/>
    <w:rsid w:val="001D2EE5"/>
    <w:rsid w:val="001D3396"/>
    <w:rsid w:val="001D364C"/>
    <w:rsid w:val="001D3D8E"/>
    <w:rsid w:val="001D566C"/>
    <w:rsid w:val="001E0A01"/>
    <w:rsid w:val="001F49C3"/>
    <w:rsid w:val="002021AE"/>
    <w:rsid w:val="002041F7"/>
    <w:rsid w:val="00216432"/>
    <w:rsid w:val="00226C67"/>
    <w:rsid w:val="00230498"/>
    <w:rsid w:val="002332E6"/>
    <w:rsid w:val="00264061"/>
    <w:rsid w:val="00266ED1"/>
    <w:rsid w:val="00272F29"/>
    <w:rsid w:val="0027334C"/>
    <w:rsid w:val="00274939"/>
    <w:rsid w:val="002778C3"/>
    <w:rsid w:val="0028180A"/>
    <w:rsid w:val="00282168"/>
    <w:rsid w:val="002860A2"/>
    <w:rsid w:val="00286979"/>
    <w:rsid w:val="00291C1A"/>
    <w:rsid w:val="00296C5F"/>
    <w:rsid w:val="00296D17"/>
    <w:rsid w:val="00297E44"/>
    <w:rsid w:val="002B6191"/>
    <w:rsid w:val="002C2D85"/>
    <w:rsid w:val="002C2FFE"/>
    <w:rsid w:val="002C3FC2"/>
    <w:rsid w:val="002C533C"/>
    <w:rsid w:val="002D3727"/>
    <w:rsid w:val="002D6319"/>
    <w:rsid w:val="002D6E84"/>
    <w:rsid w:val="002E535E"/>
    <w:rsid w:val="002F1D9A"/>
    <w:rsid w:val="00307052"/>
    <w:rsid w:val="00321DE2"/>
    <w:rsid w:val="003269F9"/>
    <w:rsid w:val="00337C42"/>
    <w:rsid w:val="00346209"/>
    <w:rsid w:val="00352BCB"/>
    <w:rsid w:val="00353687"/>
    <w:rsid w:val="00362F65"/>
    <w:rsid w:val="003649E7"/>
    <w:rsid w:val="00374281"/>
    <w:rsid w:val="0038145E"/>
    <w:rsid w:val="0038168C"/>
    <w:rsid w:val="0038226E"/>
    <w:rsid w:val="00382ACD"/>
    <w:rsid w:val="003958B1"/>
    <w:rsid w:val="003960FC"/>
    <w:rsid w:val="003963EE"/>
    <w:rsid w:val="003B07A7"/>
    <w:rsid w:val="003B2EA0"/>
    <w:rsid w:val="003B7E04"/>
    <w:rsid w:val="003C2B49"/>
    <w:rsid w:val="003D34D5"/>
    <w:rsid w:val="003D35B9"/>
    <w:rsid w:val="003E1813"/>
    <w:rsid w:val="003E31E3"/>
    <w:rsid w:val="003E7314"/>
    <w:rsid w:val="003F267B"/>
    <w:rsid w:val="00411BF1"/>
    <w:rsid w:val="00422BD5"/>
    <w:rsid w:val="00425C81"/>
    <w:rsid w:val="00431EDA"/>
    <w:rsid w:val="004335F0"/>
    <w:rsid w:val="00436B7A"/>
    <w:rsid w:val="00442304"/>
    <w:rsid w:val="00443EF5"/>
    <w:rsid w:val="00453BA6"/>
    <w:rsid w:val="004574DF"/>
    <w:rsid w:val="004838E5"/>
    <w:rsid w:val="004842A4"/>
    <w:rsid w:val="004868C9"/>
    <w:rsid w:val="004A3E80"/>
    <w:rsid w:val="004B6488"/>
    <w:rsid w:val="004C1128"/>
    <w:rsid w:val="004C2F06"/>
    <w:rsid w:val="004D1E88"/>
    <w:rsid w:val="004E5669"/>
    <w:rsid w:val="004F49B5"/>
    <w:rsid w:val="0050318C"/>
    <w:rsid w:val="005050B2"/>
    <w:rsid w:val="00515687"/>
    <w:rsid w:val="00522254"/>
    <w:rsid w:val="00523ABF"/>
    <w:rsid w:val="00525A65"/>
    <w:rsid w:val="0053053B"/>
    <w:rsid w:val="00580C5D"/>
    <w:rsid w:val="005A0276"/>
    <w:rsid w:val="005A2E22"/>
    <w:rsid w:val="005A38AD"/>
    <w:rsid w:val="005A4BDF"/>
    <w:rsid w:val="005A645D"/>
    <w:rsid w:val="005A7E63"/>
    <w:rsid w:val="005B341C"/>
    <w:rsid w:val="005B4C84"/>
    <w:rsid w:val="005C1422"/>
    <w:rsid w:val="005D4DD6"/>
    <w:rsid w:val="005E3CAA"/>
    <w:rsid w:val="005F3DCE"/>
    <w:rsid w:val="00601A2E"/>
    <w:rsid w:val="006174C6"/>
    <w:rsid w:val="00634342"/>
    <w:rsid w:val="00634738"/>
    <w:rsid w:val="00650D8D"/>
    <w:rsid w:val="00657C37"/>
    <w:rsid w:val="006712D8"/>
    <w:rsid w:val="00672F80"/>
    <w:rsid w:val="00677162"/>
    <w:rsid w:val="0068550A"/>
    <w:rsid w:val="00693D1B"/>
    <w:rsid w:val="00694F09"/>
    <w:rsid w:val="00697886"/>
    <w:rsid w:val="00697C5D"/>
    <w:rsid w:val="00697D25"/>
    <w:rsid w:val="006A31D2"/>
    <w:rsid w:val="006A41FC"/>
    <w:rsid w:val="006A6970"/>
    <w:rsid w:val="006B05B8"/>
    <w:rsid w:val="006B326C"/>
    <w:rsid w:val="006C10E9"/>
    <w:rsid w:val="006C3FA4"/>
    <w:rsid w:val="006C604F"/>
    <w:rsid w:val="006D0154"/>
    <w:rsid w:val="006D44C5"/>
    <w:rsid w:val="006F2294"/>
    <w:rsid w:val="0070124B"/>
    <w:rsid w:val="00702455"/>
    <w:rsid w:val="00705A7C"/>
    <w:rsid w:val="00712819"/>
    <w:rsid w:val="00721E18"/>
    <w:rsid w:val="00722DD0"/>
    <w:rsid w:val="00744404"/>
    <w:rsid w:val="00751026"/>
    <w:rsid w:val="00760AE1"/>
    <w:rsid w:val="00763ACA"/>
    <w:rsid w:val="00772CD5"/>
    <w:rsid w:val="0077371D"/>
    <w:rsid w:val="007811E0"/>
    <w:rsid w:val="007831FB"/>
    <w:rsid w:val="007847C9"/>
    <w:rsid w:val="00787DA3"/>
    <w:rsid w:val="007A7CF1"/>
    <w:rsid w:val="007B46D4"/>
    <w:rsid w:val="007B5BBB"/>
    <w:rsid w:val="007C4138"/>
    <w:rsid w:val="007D6344"/>
    <w:rsid w:val="007E68B8"/>
    <w:rsid w:val="007E7B94"/>
    <w:rsid w:val="007F292D"/>
    <w:rsid w:val="00813318"/>
    <w:rsid w:val="00830A27"/>
    <w:rsid w:val="0083127A"/>
    <w:rsid w:val="00836A7E"/>
    <w:rsid w:val="00844726"/>
    <w:rsid w:val="00846AD7"/>
    <w:rsid w:val="008525EE"/>
    <w:rsid w:val="00852A55"/>
    <w:rsid w:val="00862318"/>
    <w:rsid w:val="00862384"/>
    <w:rsid w:val="00864E11"/>
    <w:rsid w:val="00871012"/>
    <w:rsid w:val="008854A8"/>
    <w:rsid w:val="00886A2C"/>
    <w:rsid w:val="00894345"/>
    <w:rsid w:val="008A6E77"/>
    <w:rsid w:val="008B0782"/>
    <w:rsid w:val="008C23C2"/>
    <w:rsid w:val="008D3443"/>
    <w:rsid w:val="008D7347"/>
    <w:rsid w:val="008E7243"/>
    <w:rsid w:val="008F1104"/>
    <w:rsid w:val="00922D0D"/>
    <w:rsid w:val="00924A73"/>
    <w:rsid w:val="00942027"/>
    <w:rsid w:val="0095602C"/>
    <w:rsid w:val="00963551"/>
    <w:rsid w:val="00964814"/>
    <w:rsid w:val="00965BD3"/>
    <w:rsid w:val="00966F30"/>
    <w:rsid w:val="00967166"/>
    <w:rsid w:val="009678A7"/>
    <w:rsid w:val="00972669"/>
    <w:rsid w:val="00975A6C"/>
    <w:rsid w:val="00982875"/>
    <w:rsid w:val="0099082F"/>
    <w:rsid w:val="009968CF"/>
    <w:rsid w:val="009A4ED2"/>
    <w:rsid w:val="009B7A99"/>
    <w:rsid w:val="009C15CF"/>
    <w:rsid w:val="009C2438"/>
    <w:rsid w:val="009C2A1D"/>
    <w:rsid w:val="009C6E45"/>
    <w:rsid w:val="009D2B79"/>
    <w:rsid w:val="009D59BE"/>
    <w:rsid w:val="009E14B0"/>
    <w:rsid w:val="009E15D3"/>
    <w:rsid w:val="009E28D2"/>
    <w:rsid w:val="009F33E9"/>
    <w:rsid w:val="009F7A44"/>
    <w:rsid w:val="00A073E0"/>
    <w:rsid w:val="00A170E1"/>
    <w:rsid w:val="00A2549D"/>
    <w:rsid w:val="00A32BDC"/>
    <w:rsid w:val="00A37FF5"/>
    <w:rsid w:val="00A63CB0"/>
    <w:rsid w:val="00A675AF"/>
    <w:rsid w:val="00A813DC"/>
    <w:rsid w:val="00A83AF4"/>
    <w:rsid w:val="00A85C3C"/>
    <w:rsid w:val="00A85FE5"/>
    <w:rsid w:val="00A90718"/>
    <w:rsid w:val="00AA0643"/>
    <w:rsid w:val="00AA3D37"/>
    <w:rsid w:val="00AB67BE"/>
    <w:rsid w:val="00AC55E2"/>
    <w:rsid w:val="00AD0AC6"/>
    <w:rsid w:val="00AD0D58"/>
    <w:rsid w:val="00AD1EB9"/>
    <w:rsid w:val="00AF7F58"/>
    <w:rsid w:val="00B1401E"/>
    <w:rsid w:val="00B36FBE"/>
    <w:rsid w:val="00B47F29"/>
    <w:rsid w:val="00B55EF8"/>
    <w:rsid w:val="00B6047B"/>
    <w:rsid w:val="00B6062D"/>
    <w:rsid w:val="00B73B88"/>
    <w:rsid w:val="00B84703"/>
    <w:rsid w:val="00BA686E"/>
    <w:rsid w:val="00BB2055"/>
    <w:rsid w:val="00BB45CA"/>
    <w:rsid w:val="00BB5D63"/>
    <w:rsid w:val="00BB6D9F"/>
    <w:rsid w:val="00BD6BF3"/>
    <w:rsid w:val="00BE343D"/>
    <w:rsid w:val="00BE38CF"/>
    <w:rsid w:val="00BE5E89"/>
    <w:rsid w:val="00BE66C3"/>
    <w:rsid w:val="00BE6C02"/>
    <w:rsid w:val="00BE7495"/>
    <w:rsid w:val="00BF374D"/>
    <w:rsid w:val="00BF6177"/>
    <w:rsid w:val="00C00171"/>
    <w:rsid w:val="00C05EF2"/>
    <w:rsid w:val="00C06A9B"/>
    <w:rsid w:val="00C17E76"/>
    <w:rsid w:val="00C21B81"/>
    <w:rsid w:val="00C45C99"/>
    <w:rsid w:val="00C519AF"/>
    <w:rsid w:val="00C53249"/>
    <w:rsid w:val="00C56D97"/>
    <w:rsid w:val="00C60278"/>
    <w:rsid w:val="00C645A5"/>
    <w:rsid w:val="00C659A9"/>
    <w:rsid w:val="00C741FF"/>
    <w:rsid w:val="00C7579F"/>
    <w:rsid w:val="00C75CBF"/>
    <w:rsid w:val="00C91EFC"/>
    <w:rsid w:val="00C954A0"/>
    <w:rsid w:val="00CA6FF6"/>
    <w:rsid w:val="00CB09AE"/>
    <w:rsid w:val="00CB506C"/>
    <w:rsid w:val="00CB705D"/>
    <w:rsid w:val="00CC40F6"/>
    <w:rsid w:val="00CC69C8"/>
    <w:rsid w:val="00CD7198"/>
    <w:rsid w:val="00CF19B8"/>
    <w:rsid w:val="00CF34ED"/>
    <w:rsid w:val="00D044F7"/>
    <w:rsid w:val="00D05A19"/>
    <w:rsid w:val="00D12414"/>
    <w:rsid w:val="00D13317"/>
    <w:rsid w:val="00D224A6"/>
    <w:rsid w:val="00D361CB"/>
    <w:rsid w:val="00D43108"/>
    <w:rsid w:val="00D4561F"/>
    <w:rsid w:val="00D50DAB"/>
    <w:rsid w:val="00D57AC1"/>
    <w:rsid w:val="00D6354D"/>
    <w:rsid w:val="00D658A6"/>
    <w:rsid w:val="00D76658"/>
    <w:rsid w:val="00D80AF9"/>
    <w:rsid w:val="00D86519"/>
    <w:rsid w:val="00D91AEB"/>
    <w:rsid w:val="00D94505"/>
    <w:rsid w:val="00D94AC5"/>
    <w:rsid w:val="00D96A81"/>
    <w:rsid w:val="00DA505A"/>
    <w:rsid w:val="00DB4734"/>
    <w:rsid w:val="00DB6D1A"/>
    <w:rsid w:val="00DC08A2"/>
    <w:rsid w:val="00DC35B3"/>
    <w:rsid w:val="00DD0064"/>
    <w:rsid w:val="00DE7241"/>
    <w:rsid w:val="00DF3136"/>
    <w:rsid w:val="00DF57DB"/>
    <w:rsid w:val="00DF59FE"/>
    <w:rsid w:val="00E01239"/>
    <w:rsid w:val="00E054DA"/>
    <w:rsid w:val="00E128D9"/>
    <w:rsid w:val="00E14A71"/>
    <w:rsid w:val="00E42D8C"/>
    <w:rsid w:val="00E465A3"/>
    <w:rsid w:val="00E5413A"/>
    <w:rsid w:val="00E648C2"/>
    <w:rsid w:val="00E64BEA"/>
    <w:rsid w:val="00E674D2"/>
    <w:rsid w:val="00E7274B"/>
    <w:rsid w:val="00E7292D"/>
    <w:rsid w:val="00E760E9"/>
    <w:rsid w:val="00E8546F"/>
    <w:rsid w:val="00E85999"/>
    <w:rsid w:val="00EB737C"/>
    <w:rsid w:val="00EE567F"/>
    <w:rsid w:val="00F02C5F"/>
    <w:rsid w:val="00F25EA4"/>
    <w:rsid w:val="00F26D7A"/>
    <w:rsid w:val="00F36EE4"/>
    <w:rsid w:val="00F42121"/>
    <w:rsid w:val="00F858CD"/>
    <w:rsid w:val="00F87693"/>
    <w:rsid w:val="00F926E6"/>
    <w:rsid w:val="00F93A91"/>
    <w:rsid w:val="00F9774E"/>
    <w:rsid w:val="00FA06C5"/>
    <w:rsid w:val="00FB17B8"/>
    <w:rsid w:val="00FC19C3"/>
    <w:rsid w:val="00FC49FD"/>
    <w:rsid w:val="00FD6C37"/>
    <w:rsid w:val="00FE1CCA"/>
    <w:rsid w:val="00FF0A7F"/>
    <w:rsid w:val="00FF19FD"/>
    <w:rsid w:val="00FF21E8"/>
    <w:rsid w:val="00FF28F2"/>
    <w:rsid w:val="00FF3B6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7295"/>
  <w15:chartTrackingRefBased/>
  <w15:docId w15:val="{CB95AD50-D310-4474-8DB7-C2D0C05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A4E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86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uk-UA"/>
    </w:rPr>
  </w:style>
  <w:style w:type="character" w:customStyle="1" w:styleId="HTML0">
    <w:name w:val="Стандартный HTML Знак"/>
    <w:link w:val="HTML"/>
    <w:uiPriority w:val="99"/>
    <w:semiHidden/>
    <w:rsid w:val="00C645A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rsid w:val="00C645A5"/>
  </w:style>
  <w:style w:type="paragraph" w:styleId="a3">
    <w:name w:val="Body Text"/>
    <w:basedOn w:val="a"/>
    <w:link w:val="a4"/>
    <w:uiPriority w:val="99"/>
    <w:semiHidden/>
    <w:unhideWhenUsed/>
    <w:rsid w:val="00C64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uk-UA"/>
    </w:rPr>
  </w:style>
  <w:style w:type="character" w:customStyle="1" w:styleId="a4">
    <w:name w:val="Основной текст Знак"/>
    <w:link w:val="a3"/>
    <w:uiPriority w:val="99"/>
    <w:semiHidden/>
    <w:rsid w:val="00C645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C64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uk-UA"/>
    </w:rPr>
  </w:style>
  <w:style w:type="character" w:customStyle="1" w:styleId="22">
    <w:name w:val="Основной текст 2 Знак"/>
    <w:link w:val="21"/>
    <w:uiPriority w:val="99"/>
    <w:semiHidden/>
    <w:rsid w:val="00C645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 Paragraph"/>
    <w:basedOn w:val="a"/>
    <w:uiPriority w:val="34"/>
    <w:qFormat/>
    <w:rsid w:val="00C645A5"/>
    <w:pPr>
      <w:ind w:left="720"/>
      <w:contextualSpacing/>
    </w:pPr>
  </w:style>
  <w:style w:type="character" w:styleId="a5">
    <w:name w:val="Hyperlink"/>
    <w:uiPriority w:val="99"/>
    <w:unhideWhenUsed/>
    <w:rsid w:val="00D76658"/>
    <w:rPr>
      <w:color w:val="0000FF"/>
      <w:u w:val="single"/>
    </w:rPr>
  </w:style>
  <w:style w:type="table" w:styleId="a6">
    <w:name w:val="Table Grid"/>
    <w:basedOn w:val="a1"/>
    <w:uiPriority w:val="59"/>
    <w:rsid w:val="00D5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93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193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9363A"/>
  </w:style>
  <w:style w:type="character" w:customStyle="1" w:styleId="rvts9">
    <w:name w:val="rvts9"/>
    <w:basedOn w:val="a0"/>
    <w:rsid w:val="0019363A"/>
  </w:style>
  <w:style w:type="paragraph" w:styleId="a7">
    <w:name w:val="header"/>
    <w:basedOn w:val="a"/>
    <w:rsid w:val="006343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4342"/>
  </w:style>
  <w:style w:type="paragraph" w:styleId="a9">
    <w:name w:val="Balloon Text"/>
    <w:basedOn w:val="a"/>
    <w:semiHidden/>
    <w:rsid w:val="0030705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5C1422"/>
    <w:pPr>
      <w:spacing w:after="0" w:line="240" w:lineRule="auto"/>
      <w:ind w:left="720" w:firstLine="851"/>
      <w:contextualSpacing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FontStyle11">
    <w:name w:val="Font Style11"/>
    <w:rsid w:val="005C1422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5C1422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5A645D"/>
  </w:style>
  <w:style w:type="paragraph" w:styleId="aa">
    <w:name w:val="No Spacing"/>
    <w:uiPriority w:val="1"/>
    <w:qFormat/>
    <w:rsid w:val="00F87693"/>
    <w:rPr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6712D8"/>
    <w:pPr>
      <w:ind w:left="708"/>
    </w:pPr>
  </w:style>
  <w:style w:type="character" w:customStyle="1" w:styleId="rvts37">
    <w:name w:val="rvts37"/>
    <w:basedOn w:val="a0"/>
    <w:rsid w:val="00E128D9"/>
  </w:style>
  <w:style w:type="character" w:customStyle="1" w:styleId="rvts46">
    <w:name w:val="rvts46"/>
    <w:basedOn w:val="a0"/>
    <w:rsid w:val="002E535E"/>
  </w:style>
  <w:style w:type="paragraph" w:styleId="ac">
    <w:name w:val="Обычный (веб)"/>
    <w:basedOn w:val="a"/>
    <w:uiPriority w:val="99"/>
    <w:semiHidden/>
    <w:unhideWhenUsed/>
    <w:rsid w:val="004B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4B6488"/>
  </w:style>
  <w:style w:type="character" w:customStyle="1" w:styleId="ilfuvd">
    <w:name w:val="ilfuvd"/>
    <w:basedOn w:val="a0"/>
    <w:rsid w:val="00A90718"/>
  </w:style>
  <w:style w:type="character" w:customStyle="1" w:styleId="20">
    <w:name w:val="Заголовок 2 Знак"/>
    <w:link w:val="2"/>
    <w:uiPriority w:val="9"/>
    <w:rsid w:val="00525A65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Strong"/>
    <w:uiPriority w:val="22"/>
    <w:qFormat/>
    <w:rsid w:val="00525A65"/>
    <w:rPr>
      <w:b/>
      <w:bCs/>
    </w:rPr>
  </w:style>
  <w:style w:type="character" w:styleId="ae">
    <w:name w:val="Emphasis"/>
    <w:uiPriority w:val="20"/>
    <w:qFormat/>
    <w:rsid w:val="00525A65"/>
    <w:rPr>
      <w:i/>
      <w:iCs/>
    </w:rPr>
  </w:style>
  <w:style w:type="paragraph" w:customStyle="1" w:styleId="capitalletter">
    <w:name w:val="capital_letter"/>
    <w:basedOn w:val="a"/>
    <w:rsid w:val="0052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u">
    <w:name w:val="s_u"/>
    <w:basedOn w:val="a0"/>
    <w:rsid w:val="00E8546F"/>
  </w:style>
  <w:style w:type="character" w:customStyle="1" w:styleId="p2">
    <w:name w:val="p2"/>
    <w:basedOn w:val="a0"/>
    <w:rsid w:val="00E8546F"/>
  </w:style>
  <w:style w:type="character" w:customStyle="1" w:styleId="rvts44">
    <w:name w:val="rvts44"/>
    <w:basedOn w:val="a0"/>
    <w:rsid w:val="00886A2C"/>
  </w:style>
  <w:style w:type="paragraph" w:customStyle="1" w:styleId="rvps14">
    <w:name w:val="rvps14"/>
    <w:basedOn w:val="a"/>
    <w:rsid w:val="009D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D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D59BE"/>
  </w:style>
  <w:style w:type="paragraph" w:customStyle="1" w:styleId="af">
    <w:name w:val="Нормальний текст"/>
    <w:basedOn w:val="a"/>
    <w:rsid w:val="00A813D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A4ED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j">
    <w:name w:val="tj"/>
    <w:basedOn w:val="a"/>
    <w:rsid w:val="00CA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semiHidden/>
    <w:rsid w:val="00BA686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r">
    <w:name w:val="tr"/>
    <w:basedOn w:val="a"/>
    <w:rsid w:val="009F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2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BF3C-4911-494E-BA43-28207BE0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7895</Words>
  <Characters>45004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52794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http://zakon2.rada.gov.ua/laws/show/2768-14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https://zakon.rada.gov.ua/laws/show/2768-14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Майборода Александр</dc:creator>
  <cp:keywords/>
  <cp:lastModifiedBy>Лариса Михайлова</cp:lastModifiedBy>
  <cp:revision>2</cp:revision>
  <cp:lastPrinted>2019-01-29T15:58:00Z</cp:lastPrinted>
  <dcterms:created xsi:type="dcterms:W3CDTF">2021-07-28T06:29:00Z</dcterms:created>
  <dcterms:modified xsi:type="dcterms:W3CDTF">2021-07-28T06:29:00Z</dcterms:modified>
</cp:coreProperties>
</file>